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502AC" w14:textId="3973C208" w:rsidR="00467D9C" w:rsidRPr="00077D6F" w:rsidRDefault="00AF7172" w:rsidP="00467D9C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077D6F">
        <w:rPr>
          <w:rFonts w:ascii="Arial" w:hAnsi="Arial"/>
          <w:b/>
          <w:lang w:val="en-US"/>
        </w:rPr>
        <w:t>3GPP TSG RAN WG1 Meeting #9</w:t>
      </w:r>
      <w:r w:rsidR="003E2E4D" w:rsidRPr="00077D6F">
        <w:rPr>
          <w:rFonts w:ascii="Arial" w:hAnsi="Arial"/>
          <w:b/>
          <w:lang w:val="en-US"/>
        </w:rPr>
        <w:t>8</w:t>
      </w:r>
      <w:r w:rsidR="00467D9C" w:rsidRPr="00077D6F">
        <w:rPr>
          <w:rFonts w:ascii="Arial" w:hAnsi="Arial"/>
          <w:b/>
          <w:lang w:val="en-US"/>
        </w:rPr>
        <w:t xml:space="preserve"> </w:t>
      </w:r>
      <w:r w:rsidR="00467D9C" w:rsidRPr="00077D6F">
        <w:rPr>
          <w:rFonts w:ascii="Arial" w:hAnsi="Arial"/>
          <w:b/>
          <w:lang w:val="en-US"/>
        </w:rPr>
        <w:tab/>
      </w:r>
      <w:r w:rsidR="00467D9C" w:rsidRPr="00077D6F">
        <w:rPr>
          <w:b/>
          <w:lang w:val="en-US"/>
        </w:rPr>
        <w:t>R1-19</w:t>
      </w:r>
      <w:r w:rsidR="00A40C29">
        <w:rPr>
          <w:b/>
          <w:lang w:val="en-US"/>
        </w:rPr>
        <w:t>08996</w:t>
      </w:r>
    </w:p>
    <w:p w14:paraId="170463EB" w14:textId="0F954757" w:rsidR="00467D9C" w:rsidRPr="00F97042" w:rsidRDefault="003E2E4D" w:rsidP="00467D9C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Prague</w:t>
      </w:r>
      <w:r w:rsidR="00467D9C">
        <w:rPr>
          <w:rFonts w:ascii="Arial" w:hAnsi="Arial"/>
          <w:b/>
          <w:lang w:val="en-AU"/>
        </w:rPr>
        <w:t>,</w:t>
      </w:r>
      <w:r w:rsidR="00E60BC7">
        <w:rPr>
          <w:rFonts w:ascii="Arial" w:hAnsi="Arial"/>
          <w:b/>
          <w:lang w:val="en-AU"/>
        </w:rPr>
        <w:t xml:space="preserve"> </w:t>
      </w:r>
      <w:r w:rsidR="00B5786A">
        <w:rPr>
          <w:rFonts w:ascii="Arial" w:hAnsi="Arial"/>
          <w:b/>
          <w:lang w:val="en-AU"/>
        </w:rPr>
        <w:t>CZ</w:t>
      </w:r>
      <w:r w:rsidR="00467D9C">
        <w:rPr>
          <w:rFonts w:ascii="Arial" w:hAnsi="Arial"/>
          <w:b/>
          <w:lang w:val="en-AU"/>
        </w:rPr>
        <w:t>,</w:t>
      </w:r>
      <w:r w:rsidR="00467D9C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26</w:t>
      </w:r>
      <w:r w:rsidR="00467D9C" w:rsidRPr="001859D2">
        <w:rPr>
          <w:rFonts w:ascii="Arial" w:hAnsi="Arial"/>
          <w:b/>
          <w:vertAlign w:val="superscript"/>
          <w:lang w:val="en-AU"/>
        </w:rPr>
        <w:t>th</w:t>
      </w:r>
      <w:r w:rsidR="003C51DF">
        <w:rPr>
          <w:rFonts w:ascii="Arial" w:hAnsi="Arial"/>
          <w:b/>
          <w:lang w:val="en-AU"/>
        </w:rPr>
        <w:t xml:space="preserve"> –</w:t>
      </w:r>
      <w:r w:rsidR="00467D9C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30</w:t>
      </w:r>
      <w:r w:rsidR="003C51DF" w:rsidRPr="003C51DF">
        <w:rPr>
          <w:rFonts w:ascii="Arial" w:hAnsi="Arial"/>
          <w:b/>
          <w:vertAlign w:val="superscript"/>
          <w:lang w:val="en-AU"/>
        </w:rPr>
        <w:t>th</w:t>
      </w:r>
      <w:r w:rsidR="00467D9C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August</w:t>
      </w:r>
      <w:r w:rsidR="00195B0A" w:rsidRPr="00F365C0">
        <w:rPr>
          <w:rFonts w:ascii="Arial" w:hAnsi="Arial"/>
          <w:b/>
          <w:lang w:val="en-AU"/>
        </w:rPr>
        <w:t xml:space="preserve"> </w:t>
      </w:r>
      <w:r w:rsidR="00467D9C" w:rsidRPr="00D976C8">
        <w:rPr>
          <w:rFonts w:ascii="Arial" w:hAnsi="Arial"/>
          <w:b/>
          <w:lang w:val="en-AU"/>
        </w:rPr>
        <w:t>201</w:t>
      </w:r>
      <w:r w:rsidR="00467D9C">
        <w:rPr>
          <w:rFonts w:ascii="Arial" w:hAnsi="Arial"/>
          <w:b/>
          <w:lang w:val="en-AU"/>
        </w:rPr>
        <w:t>9</w:t>
      </w:r>
    </w:p>
    <w:p w14:paraId="1E79E359" w14:textId="0CDD6DBB" w:rsidR="00467D9C" w:rsidRPr="00077D6F" w:rsidRDefault="00467D9C" w:rsidP="00467D9C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077D6F">
        <w:rPr>
          <w:b/>
          <w:color w:val="000000"/>
          <w:sz w:val="24"/>
          <w:lang w:val="en-US"/>
        </w:rPr>
        <w:t>Title:</w:t>
      </w:r>
      <w:r w:rsidRPr="00077D6F">
        <w:rPr>
          <w:b/>
          <w:color w:val="000000"/>
          <w:sz w:val="24"/>
          <w:lang w:val="en-US"/>
        </w:rPr>
        <w:tab/>
      </w:r>
      <w:r w:rsidR="00722FFA" w:rsidRPr="00077D6F">
        <w:rPr>
          <w:b/>
          <w:color w:val="000000"/>
          <w:sz w:val="24"/>
          <w:lang w:val="en-US"/>
        </w:rPr>
        <w:t xml:space="preserve">Downlink Performance </w:t>
      </w:r>
      <w:r w:rsidR="00640678" w:rsidRPr="00077D6F">
        <w:rPr>
          <w:b/>
          <w:color w:val="000000"/>
          <w:sz w:val="24"/>
          <w:lang w:val="en-US"/>
        </w:rPr>
        <w:t xml:space="preserve">Evaluation </w:t>
      </w:r>
      <w:r w:rsidRPr="00077D6F">
        <w:rPr>
          <w:b/>
          <w:color w:val="000000"/>
          <w:sz w:val="24"/>
          <w:lang w:val="en-US"/>
        </w:rPr>
        <w:t>in NTN</w:t>
      </w:r>
    </w:p>
    <w:p w14:paraId="451390EB" w14:textId="3F536AE4" w:rsidR="00467D9C" w:rsidRPr="00077D6F" w:rsidRDefault="00546CAC" w:rsidP="00467D9C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077D6F">
        <w:rPr>
          <w:b/>
          <w:sz w:val="24"/>
          <w:lang w:val="en-US"/>
        </w:rPr>
        <w:t xml:space="preserve">Source: </w:t>
      </w:r>
      <w:r w:rsidRPr="00077D6F">
        <w:rPr>
          <w:b/>
          <w:sz w:val="24"/>
          <w:lang w:val="en-US"/>
        </w:rPr>
        <w:tab/>
        <w:t>Fraunhofer IIS, Fraunhofer HHI</w:t>
      </w:r>
      <w:bookmarkStart w:id="11" w:name="_GoBack"/>
      <w:bookmarkEnd w:id="11"/>
    </w:p>
    <w:p w14:paraId="1AAB5B12" w14:textId="77777777" w:rsidR="00467D9C" w:rsidRPr="00077D6F" w:rsidRDefault="00467D9C" w:rsidP="00467D9C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077D6F">
        <w:rPr>
          <w:b/>
          <w:sz w:val="24"/>
          <w:lang w:val="en-US"/>
        </w:rPr>
        <w:t>Type:</w:t>
      </w:r>
      <w:r w:rsidRPr="00077D6F">
        <w:rPr>
          <w:b/>
          <w:sz w:val="24"/>
          <w:lang w:val="en-US"/>
        </w:rPr>
        <w:tab/>
        <w:t>Discussion</w:t>
      </w:r>
    </w:p>
    <w:p w14:paraId="3AD170E5" w14:textId="77777777" w:rsidR="00467D9C" w:rsidRPr="00077D6F" w:rsidRDefault="00467D9C" w:rsidP="00467D9C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077D6F">
        <w:rPr>
          <w:b/>
          <w:sz w:val="24"/>
          <w:lang w:val="en-US"/>
        </w:rPr>
        <w:t>Document for:</w:t>
      </w:r>
      <w:r w:rsidRPr="00077D6F">
        <w:rPr>
          <w:b/>
          <w:sz w:val="24"/>
          <w:lang w:val="en-US"/>
        </w:rPr>
        <w:tab/>
        <w:t xml:space="preserve">Approval </w:t>
      </w:r>
    </w:p>
    <w:p w14:paraId="0FE4D33E" w14:textId="3B5A318C" w:rsidR="00467D9C" w:rsidRPr="00077D6F" w:rsidRDefault="00467D9C" w:rsidP="00467D9C">
      <w:pPr>
        <w:tabs>
          <w:tab w:val="left" w:pos="1800"/>
        </w:tabs>
        <w:spacing w:after="60"/>
        <w:rPr>
          <w:rFonts w:eastAsia="Batang" w:cstheme="minorHAnsi"/>
          <w:b/>
          <w:lang w:val="en-US" w:eastAsia="zh-CN"/>
        </w:rPr>
      </w:pPr>
      <w:r w:rsidRPr="00077D6F">
        <w:rPr>
          <w:b/>
          <w:sz w:val="24"/>
          <w:lang w:val="en-US"/>
        </w:rPr>
        <w:t>Agenda Item:</w:t>
      </w:r>
      <w:r w:rsidRPr="00077D6F">
        <w:rPr>
          <w:b/>
          <w:sz w:val="24"/>
          <w:lang w:val="en-US"/>
        </w:rPr>
        <w:tab/>
      </w:r>
      <w:r w:rsidR="00EC6D24" w:rsidRPr="00077D6F">
        <w:rPr>
          <w:rFonts w:cstheme="minorHAnsi"/>
          <w:b/>
          <w:lang w:val="en-US"/>
        </w:rPr>
        <w:t xml:space="preserve">7.2.5.1 </w:t>
      </w:r>
      <w:r w:rsidR="005B13D0" w:rsidRPr="00077D6F">
        <w:rPr>
          <w:rFonts w:cstheme="minorHAnsi"/>
          <w:b/>
          <w:lang w:val="en-US"/>
        </w:rPr>
        <w:t>“Link-Level and System-Level Evaluations”</w:t>
      </w:r>
    </w:p>
    <w:p w14:paraId="5888A107" w14:textId="77777777" w:rsidR="00467D9C" w:rsidRPr="00077D6F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077D6F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077D6F">
        <w:rPr>
          <w:rFonts w:ascii="Arial" w:eastAsia="Batang" w:hAnsi="Arial" w:cs="Arial"/>
          <w:b/>
          <w:lang w:val="en-US" w:eastAsia="zh-CN"/>
        </w:rPr>
        <w:tab/>
        <w:t>FS_NR_NTN_solutions: Study on solutions for NR to support non-terrestrial networks (NTN)</w:t>
      </w:r>
    </w:p>
    <w:p w14:paraId="0C966988" w14:textId="77777777" w:rsidR="00467D9C" w:rsidRPr="00077D6F" w:rsidRDefault="00467D9C" w:rsidP="00467D9C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14:paraId="015B2DAC" w14:textId="77777777" w:rsidR="00467D9C" w:rsidRPr="008B4565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iCs/>
          <w:sz w:val="36"/>
          <w:lang w:eastAsia="ja-JP"/>
        </w:rPr>
      </w:pPr>
      <w:bookmarkStart w:id="12" w:name="OLE_LINK1"/>
      <w:bookmarkStart w:id="13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22FFA">
        <w:rPr>
          <w:rFonts w:ascii="Arial" w:eastAsia="MS Mincho" w:hAnsi="Arial" w:cs="Arial"/>
          <w:b w:val="0"/>
          <w:sz w:val="36"/>
          <w:lang w:eastAsia="ja-JP"/>
        </w:rPr>
        <w:t>Introduction</w:t>
      </w:r>
    </w:p>
    <w:bookmarkEnd w:id="10"/>
    <w:bookmarkEnd w:id="12"/>
    <w:bookmarkEnd w:id="13"/>
    <w:p w14:paraId="21F3D9DB" w14:textId="70808CD5" w:rsidR="00467D9C" w:rsidRDefault="00467D9C" w:rsidP="00B14520">
      <w:pPr>
        <w:jc w:val="both"/>
        <w:rPr>
          <w:lang w:val="en-GB"/>
        </w:rPr>
      </w:pPr>
      <w:r>
        <w:rPr>
          <w:lang w:val="en-GB"/>
        </w:rPr>
        <w:t xml:space="preserve">In June 2018, the study item “Study on NR to support non-terrestrial networks” was completed. Potential impacts have been identified (see </w:t>
      </w:r>
      <w:sdt>
        <w:sdtPr>
          <w:rPr>
            <w:lang w:val="en-GB"/>
          </w:rPr>
          <w:id w:val="1268041133"/>
          <w:citation/>
        </w:sdtPr>
        <w:sdtEndPr/>
        <w:sdtContent>
          <w:r>
            <w:rPr>
              <w:lang w:val="en-GB"/>
            </w:rPr>
            <w:fldChar w:fldCharType="begin"/>
          </w:r>
          <w:r w:rsidRPr="00077D6F">
            <w:rPr>
              <w:lang w:val="en-US"/>
            </w:rPr>
            <w:instrText xml:space="preserve"> CITATION TR3 \l 1036 </w:instrText>
          </w:r>
          <w:r>
            <w:rPr>
              <w:lang w:val="en-GB"/>
            </w:rPr>
            <w:fldChar w:fldCharType="separate"/>
          </w:r>
          <w:r w:rsidR="00AB0BBF" w:rsidRPr="00077D6F">
            <w:rPr>
              <w:noProof/>
              <w:lang w:val="en-US"/>
            </w:rPr>
            <w:t>[1]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for the full list) and solutions are currently investigated in the study item “Solutions on NR to support non-terrestrial networks”. From a RAN1 perspective, TUs have been allocated starting from April 2019 to November 2019. The following objectives for RAN 1 have been approved in </w:t>
      </w:r>
      <w:sdt>
        <w:sdtPr>
          <w:rPr>
            <w:lang w:val="en-GB"/>
          </w:rPr>
          <w:id w:val="1318911728"/>
          <w:citation/>
        </w:sdtPr>
        <w:sdtEndPr/>
        <w:sdtContent>
          <w:r>
            <w:rPr>
              <w:lang w:val="en-GB"/>
            </w:rPr>
            <w:fldChar w:fldCharType="begin"/>
          </w:r>
          <w:r w:rsidRPr="00077D6F">
            <w:rPr>
              <w:lang w:val="en-US"/>
            </w:rPr>
            <w:instrText xml:space="preserve"> CITATION Tha \l 1036 </w:instrText>
          </w:r>
          <w:r>
            <w:rPr>
              <w:lang w:val="en-GB"/>
            </w:rPr>
            <w:fldChar w:fldCharType="separate"/>
          </w:r>
          <w:r w:rsidR="00AB0BBF" w:rsidRPr="00077D6F">
            <w:rPr>
              <w:noProof/>
              <w:lang w:val="en-US"/>
            </w:rPr>
            <w:t>[2]</w:t>
          </w:r>
          <w:r>
            <w:rPr>
              <w:lang w:val="en-GB"/>
            </w:rPr>
            <w:fldChar w:fldCharType="end"/>
          </w:r>
        </w:sdtContent>
      </w:sdt>
      <w:r>
        <w:rPr>
          <w:lang w:val="en-GB"/>
        </w:rPr>
        <w:t xml:space="preserve"> :</w:t>
      </w:r>
    </w:p>
    <w:p w14:paraId="22F96D25" w14:textId="77777777" w:rsidR="00467D9C" w:rsidRPr="00077D6F" w:rsidRDefault="00467D9C" w:rsidP="00467D9C">
      <w:pPr>
        <w:rPr>
          <w:i/>
          <w:lang w:val="en-US"/>
        </w:rPr>
      </w:pPr>
      <w:r>
        <w:rPr>
          <w:i/>
          <w:lang w:val="nl-NL"/>
        </w:rPr>
        <w:t xml:space="preserve">Consolidation of potential impacts as initially identified in TR 38.811 and identification of related solutions if needed  [RAN1]: </w:t>
      </w:r>
    </w:p>
    <w:p w14:paraId="55DCE777" w14:textId="77777777" w:rsidR="00467D9C" w:rsidRPr="00077D6F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077D6F">
        <w:rPr>
          <w:i/>
          <w:lang w:val="en-US"/>
        </w:rPr>
        <w:t>Physical layer control procedures (e.g. CSI feedback, power control)</w:t>
      </w:r>
    </w:p>
    <w:p w14:paraId="16A89936" w14:textId="77777777" w:rsidR="00467D9C" w:rsidRPr="00077D6F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077D6F">
        <w:rPr>
          <w:i/>
          <w:lang w:val="en-US"/>
        </w:rPr>
        <w:t>Uplink Timing advance/RACH procedure including PRACH sequence/format/message</w:t>
      </w:r>
    </w:p>
    <w:p w14:paraId="5D0A67BC" w14:textId="77777777" w:rsidR="00467D9C" w:rsidRPr="00077D6F" w:rsidRDefault="00467D9C" w:rsidP="00467D9C">
      <w:pPr>
        <w:widowControl w:val="0"/>
        <w:numPr>
          <w:ilvl w:val="0"/>
          <w:numId w:val="14"/>
        </w:numPr>
        <w:spacing w:after="0"/>
        <w:rPr>
          <w:i/>
          <w:lang w:val="en-US"/>
        </w:rPr>
      </w:pPr>
      <w:r w:rsidRPr="00077D6F">
        <w:rPr>
          <w:i/>
          <w:lang w:val="en-US"/>
        </w:rPr>
        <w:t>Making retransmission mechanisms at the physical layer more delay-tolerant as appropriate. This may also include capability to deactivate the HARQ mechanisms.</w:t>
      </w:r>
    </w:p>
    <w:p w14:paraId="733A7D32" w14:textId="77777777" w:rsidR="00467D9C" w:rsidRPr="00077D6F" w:rsidRDefault="00467D9C" w:rsidP="00467D9C">
      <w:pPr>
        <w:rPr>
          <w:i/>
          <w:lang w:val="en-US"/>
        </w:rPr>
      </w:pPr>
      <w:r w:rsidRPr="00077D6F">
        <w:rPr>
          <w:i/>
          <w:lang w:val="en-US"/>
        </w:rPr>
        <w:t>Performance assessment of NR in selected deployment scenarios (LEO based satellite access, GEO based satellite access) through link level (Radio link) and system level (cell) simulations [RAN1].</w:t>
      </w:r>
    </w:p>
    <w:p w14:paraId="41D78377" w14:textId="603FD203" w:rsidR="00414F11" w:rsidRPr="000E26C2" w:rsidRDefault="004D7A3C" w:rsidP="00BB0C2D">
      <w:pPr>
        <w:jc w:val="both"/>
        <w:rPr>
          <w:b/>
          <w:lang w:val="en-GB"/>
        </w:rPr>
      </w:pPr>
      <w:r>
        <w:rPr>
          <w:lang w:val="en-GB"/>
        </w:rPr>
        <w:t>T</w:t>
      </w:r>
      <w:r w:rsidR="00467D9C">
        <w:rPr>
          <w:lang w:val="en-GB"/>
        </w:rPr>
        <w:t xml:space="preserve">his contribution focuses on the issue of </w:t>
      </w:r>
      <w:r w:rsidR="00D772F8">
        <w:rPr>
          <w:lang w:val="en-GB"/>
        </w:rPr>
        <w:t xml:space="preserve">performance assessment </w:t>
      </w:r>
      <w:r w:rsidR="00467D9C">
        <w:rPr>
          <w:lang w:val="en-GB"/>
        </w:rPr>
        <w:t>in</w:t>
      </w:r>
      <w:r w:rsidR="00EC6D24">
        <w:rPr>
          <w:lang w:val="en-GB"/>
        </w:rPr>
        <w:t xml:space="preserve"> NR</w:t>
      </w:r>
      <w:r w:rsidR="00467D9C">
        <w:rPr>
          <w:lang w:val="en-GB"/>
        </w:rPr>
        <w:t xml:space="preserve"> NTN</w:t>
      </w:r>
      <w:r w:rsidR="00EC6D24">
        <w:rPr>
          <w:lang w:val="en-GB"/>
        </w:rPr>
        <w:t xml:space="preserve"> downlink</w:t>
      </w:r>
      <w:r w:rsidR="001A3F30">
        <w:rPr>
          <w:lang w:val="en-GB"/>
        </w:rPr>
        <w:t>, where</w:t>
      </w:r>
      <w:r w:rsidR="00EC6D24">
        <w:rPr>
          <w:lang w:val="en-GB"/>
        </w:rPr>
        <w:t xml:space="preserve"> </w:t>
      </w:r>
      <w:r w:rsidR="001A3F30">
        <w:rPr>
          <w:lang w:val="en-GB"/>
        </w:rPr>
        <w:t xml:space="preserve">the </w:t>
      </w:r>
      <w:r w:rsidR="00EC6D24">
        <w:rPr>
          <w:lang w:val="en-GB"/>
        </w:rPr>
        <w:t>high power amplifier (HPA)</w:t>
      </w:r>
      <w:r w:rsidR="001A3F30">
        <w:rPr>
          <w:lang w:val="en-GB"/>
        </w:rPr>
        <w:t xml:space="preserve"> of the satellite transmitter </w:t>
      </w:r>
      <w:r w:rsidR="008378A9">
        <w:rPr>
          <w:lang w:val="en-GB"/>
        </w:rPr>
        <w:t xml:space="preserve">typically </w:t>
      </w:r>
      <w:r w:rsidR="001A3F30">
        <w:rPr>
          <w:lang w:val="en-GB"/>
        </w:rPr>
        <w:t xml:space="preserve">introduces significant non-linear distortion in the signal. </w:t>
      </w:r>
      <w:r w:rsidR="007D44AB">
        <w:rPr>
          <w:lang w:val="en-GB"/>
        </w:rPr>
        <w:t xml:space="preserve">We </w:t>
      </w:r>
      <w:r w:rsidR="002E2BCF">
        <w:rPr>
          <w:lang w:val="en-GB"/>
        </w:rPr>
        <w:t xml:space="preserve">note necessary assumptions for gauging </w:t>
      </w:r>
      <w:r w:rsidR="00A83D49">
        <w:rPr>
          <w:lang w:val="en-GB"/>
        </w:rPr>
        <w:t>the impact of satellite HPA</w:t>
      </w:r>
      <w:r w:rsidR="002E2BCF">
        <w:rPr>
          <w:lang w:val="en-GB"/>
        </w:rPr>
        <w:t xml:space="preserve"> non-linearity on b</w:t>
      </w:r>
      <w:r w:rsidR="00AE334E" w:rsidRPr="00077D6F">
        <w:rPr>
          <w:color w:val="000000" w:themeColor="text1"/>
          <w:lang w:val="en-US"/>
        </w:rPr>
        <w:t xml:space="preserve">lock error rate (BLER) </w:t>
      </w:r>
      <w:r w:rsidR="002E2BCF" w:rsidRPr="00077D6F">
        <w:rPr>
          <w:color w:val="000000" w:themeColor="text1"/>
          <w:lang w:val="en-US"/>
        </w:rPr>
        <w:t>performance and present</w:t>
      </w:r>
      <w:r w:rsidR="00AE334E" w:rsidRPr="00077D6F">
        <w:rPr>
          <w:color w:val="000000" w:themeColor="text1"/>
          <w:lang w:val="en-US"/>
        </w:rPr>
        <w:t xml:space="preserve"> </w:t>
      </w:r>
      <w:r w:rsidR="001C6E2C">
        <w:rPr>
          <w:lang w:val="en-GB"/>
        </w:rPr>
        <w:t xml:space="preserve">initial </w:t>
      </w:r>
      <w:r w:rsidR="00AE334E" w:rsidRPr="00077D6F">
        <w:rPr>
          <w:color w:val="000000" w:themeColor="text1"/>
          <w:lang w:val="en-US"/>
        </w:rPr>
        <w:t xml:space="preserve">link-level </w:t>
      </w:r>
      <w:r w:rsidR="002E2BCF">
        <w:rPr>
          <w:lang w:val="en-GB"/>
        </w:rPr>
        <w:t>simulation results</w:t>
      </w:r>
      <w:r w:rsidR="002E2BCF" w:rsidRPr="000E26C2">
        <w:rPr>
          <w:lang w:val="en-GB"/>
        </w:rPr>
        <w:t>.</w:t>
      </w:r>
      <w:r w:rsidR="0070210F" w:rsidRPr="000E26C2">
        <w:rPr>
          <w:lang w:val="en-GB"/>
        </w:rPr>
        <w:t xml:space="preserve"> This contribution is a</w:t>
      </w:r>
      <w:r w:rsidR="000E26C2" w:rsidRPr="000E26C2">
        <w:rPr>
          <w:lang w:val="en-GB"/>
        </w:rPr>
        <w:t>n</w:t>
      </w:r>
      <w:r w:rsidR="0070210F" w:rsidRPr="000E26C2">
        <w:rPr>
          <w:lang w:val="en-GB"/>
        </w:rPr>
        <w:t xml:space="preserve"> </w:t>
      </w:r>
      <w:r w:rsidR="000E26C2" w:rsidRPr="000E26C2">
        <w:rPr>
          <w:lang w:val="en-GB"/>
        </w:rPr>
        <w:t>extension of [</w:t>
      </w:r>
      <w:r w:rsidR="00E367EB">
        <w:rPr>
          <w:lang w:val="en-GB"/>
        </w:rPr>
        <w:t>3</w:t>
      </w:r>
      <w:r w:rsidR="000E26C2" w:rsidRPr="000E26C2">
        <w:rPr>
          <w:lang w:val="en-GB"/>
        </w:rPr>
        <w:t>]</w:t>
      </w:r>
      <w:r w:rsidR="000E26C2">
        <w:rPr>
          <w:lang w:val="en-GB"/>
        </w:rPr>
        <w:t>, providing more simulation results for different MCS</w:t>
      </w:r>
      <w:r w:rsidR="002A556E">
        <w:rPr>
          <w:lang w:val="en-GB"/>
        </w:rPr>
        <w:t>s</w:t>
      </w:r>
      <w:r w:rsidR="000E26C2">
        <w:rPr>
          <w:lang w:val="en-GB"/>
        </w:rPr>
        <w:t>.</w:t>
      </w:r>
    </w:p>
    <w:p w14:paraId="358F19CD" w14:textId="4B30BF72" w:rsidR="00467D9C" w:rsidRPr="00D772F8" w:rsidRDefault="00D772F8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spacing w:before="360" w:after="180"/>
        <w:rPr>
          <w:rFonts w:ascii="Arial" w:eastAsia="MS Mincho" w:hAnsi="Arial" w:cs="Arial"/>
          <w:b w:val="0"/>
          <w:iCs/>
          <w:sz w:val="36"/>
          <w:lang w:eastAsia="ja-JP"/>
        </w:rPr>
      </w:pPr>
      <w:r>
        <w:rPr>
          <w:rFonts w:ascii="Arial" w:eastAsia="MS Mincho" w:hAnsi="Arial" w:cs="Arial"/>
          <w:b w:val="0"/>
          <w:sz w:val="36"/>
          <w:lang w:eastAsia="ja-JP"/>
        </w:rPr>
        <w:t>NR Downlink Performance in NTN</w:t>
      </w:r>
    </w:p>
    <w:p w14:paraId="4C6850B8" w14:textId="6960CFE6" w:rsidR="00AE334E" w:rsidRPr="00AE334E" w:rsidRDefault="00AE334E" w:rsidP="00B1452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As satellite systems are power-limited, </w:t>
      </w:r>
      <w:r w:rsidR="007E09F5">
        <w:rPr>
          <w:lang w:val="en-GB" w:eastAsia="ja-JP"/>
        </w:rPr>
        <w:t>t</w:t>
      </w:r>
      <w:r w:rsidR="00F6250C">
        <w:rPr>
          <w:lang w:val="en-GB" w:eastAsia="ja-JP"/>
        </w:rPr>
        <w:t>he required amplification of</w:t>
      </w:r>
      <w:r w:rsidR="007E09F5">
        <w:rPr>
          <w:lang w:val="en-GB" w:eastAsia="ja-JP"/>
        </w:rPr>
        <w:t xml:space="preserve"> </w:t>
      </w:r>
      <w:r w:rsidR="005D3DDC">
        <w:rPr>
          <w:lang w:val="en-GB" w:eastAsia="ja-JP"/>
        </w:rPr>
        <w:t xml:space="preserve">the </w:t>
      </w:r>
      <w:r w:rsidR="00211632">
        <w:rPr>
          <w:lang w:val="en-GB" w:eastAsia="ja-JP"/>
        </w:rPr>
        <w:t xml:space="preserve">downlink </w:t>
      </w:r>
      <w:r w:rsidR="00AA56CD">
        <w:rPr>
          <w:lang w:val="en-GB" w:eastAsia="ja-JP"/>
        </w:rPr>
        <w:t>transmission</w:t>
      </w:r>
      <w:r w:rsidR="00F6250C">
        <w:rPr>
          <w:lang w:val="en-GB" w:eastAsia="ja-JP"/>
        </w:rPr>
        <w:t>s</w:t>
      </w:r>
      <w:r w:rsidR="00AA56CD">
        <w:rPr>
          <w:lang w:val="en-GB" w:eastAsia="ja-JP"/>
        </w:rPr>
        <w:t xml:space="preserve"> </w:t>
      </w:r>
      <w:r w:rsidR="00211632">
        <w:rPr>
          <w:lang w:val="en-GB" w:eastAsia="ja-JP"/>
        </w:rPr>
        <w:t xml:space="preserve">might </w:t>
      </w:r>
      <w:r w:rsidR="007E09F5">
        <w:rPr>
          <w:lang w:val="en-GB" w:eastAsia="ja-JP"/>
        </w:rPr>
        <w:t>necessitate</w:t>
      </w:r>
      <w:r w:rsidR="00211632">
        <w:rPr>
          <w:lang w:val="en-GB" w:eastAsia="ja-JP"/>
        </w:rPr>
        <w:t xml:space="preserve"> </w:t>
      </w:r>
      <w:r w:rsidR="007E09F5">
        <w:rPr>
          <w:lang w:val="en-GB" w:eastAsia="ja-JP"/>
        </w:rPr>
        <w:t>operation</w:t>
      </w:r>
      <w:r w:rsidR="00D03759">
        <w:rPr>
          <w:lang w:val="en-GB" w:eastAsia="ja-JP"/>
        </w:rPr>
        <w:t xml:space="preserve"> extending </w:t>
      </w:r>
      <w:r w:rsidR="009C3922">
        <w:rPr>
          <w:lang w:val="en-GB" w:eastAsia="ja-JP"/>
        </w:rPr>
        <w:t>significantly into</w:t>
      </w:r>
      <w:r w:rsidR="00211632">
        <w:rPr>
          <w:lang w:val="en-GB" w:eastAsia="ja-JP"/>
        </w:rPr>
        <w:t xml:space="preserve"> </w:t>
      </w:r>
      <w:r w:rsidR="00AA56CD">
        <w:rPr>
          <w:lang w:val="en-GB" w:eastAsia="ja-JP"/>
        </w:rPr>
        <w:t xml:space="preserve">the non-linear region </w:t>
      </w:r>
      <w:r w:rsidR="008908DB">
        <w:rPr>
          <w:lang w:val="en-GB" w:eastAsia="ja-JP"/>
        </w:rPr>
        <w:t xml:space="preserve">of </w:t>
      </w:r>
      <w:r w:rsidR="00B84E0D">
        <w:rPr>
          <w:lang w:val="en-GB" w:eastAsia="ja-JP"/>
        </w:rPr>
        <w:t>the satellite</w:t>
      </w:r>
      <w:r w:rsidR="007E09F5">
        <w:rPr>
          <w:lang w:val="en-GB" w:eastAsia="ja-JP"/>
        </w:rPr>
        <w:t xml:space="preserve"> </w:t>
      </w:r>
      <w:r w:rsidR="008908DB">
        <w:rPr>
          <w:lang w:val="en-GB" w:eastAsia="ja-JP"/>
        </w:rPr>
        <w:t>HPA</w:t>
      </w:r>
      <w:r w:rsidR="00B84E0D">
        <w:rPr>
          <w:lang w:val="en-GB" w:eastAsia="ja-JP"/>
        </w:rPr>
        <w:t>s</w:t>
      </w:r>
      <w:r w:rsidR="008908DB">
        <w:rPr>
          <w:lang w:val="en-GB" w:eastAsia="ja-JP"/>
        </w:rPr>
        <w:t xml:space="preserve"> </w:t>
      </w:r>
      <w:r w:rsidR="004B3932" w:rsidRPr="00077D6F">
        <w:rPr>
          <w:rFonts w:eastAsia="Times New Roman"/>
          <w:noProof/>
          <w:lang w:val="en-US"/>
        </w:rPr>
        <w:t>[</w:t>
      </w:r>
      <w:r w:rsidR="008C1DF1" w:rsidRPr="00077D6F">
        <w:rPr>
          <w:rFonts w:eastAsia="Times New Roman"/>
          <w:noProof/>
          <w:lang w:val="en-US"/>
        </w:rPr>
        <w:t>4</w:t>
      </w:r>
      <w:r w:rsidR="00DF026A" w:rsidRPr="00077D6F">
        <w:rPr>
          <w:rFonts w:eastAsia="Times New Roman"/>
          <w:noProof/>
          <w:lang w:val="en-US"/>
        </w:rPr>
        <w:t>]</w:t>
      </w:r>
      <w:r w:rsidR="002E6B21" w:rsidRPr="00077D6F">
        <w:rPr>
          <w:rFonts w:eastAsia="Times New Roman"/>
          <w:noProof/>
          <w:lang w:val="en-US"/>
        </w:rPr>
        <w:t xml:space="preserve">, </w:t>
      </w:r>
      <w:r w:rsidR="004B3932">
        <w:rPr>
          <w:lang w:val="en-GB" w:eastAsia="ja-JP"/>
        </w:rPr>
        <w:t>[</w:t>
      </w:r>
      <w:r w:rsidR="008C1DF1">
        <w:rPr>
          <w:lang w:val="en-GB" w:eastAsia="ja-JP"/>
        </w:rPr>
        <w:t>5</w:t>
      </w:r>
      <w:r w:rsidR="002E6B21">
        <w:rPr>
          <w:lang w:val="en-GB" w:eastAsia="ja-JP"/>
        </w:rPr>
        <w:t>]</w:t>
      </w:r>
      <w:r w:rsidR="00AA56CD">
        <w:rPr>
          <w:lang w:val="en-GB" w:eastAsia="ja-JP"/>
        </w:rPr>
        <w:t>.</w:t>
      </w:r>
      <w:r w:rsidR="004B3932">
        <w:rPr>
          <w:lang w:val="en-GB" w:eastAsia="ja-JP"/>
        </w:rPr>
        <w:t xml:space="preserve"> </w:t>
      </w:r>
      <w:r w:rsidR="00E72F38">
        <w:rPr>
          <w:lang w:val="en-GB" w:eastAsia="ja-JP"/>
        </w:rPr>
        <w:t xml:space="preserve">Effect of such non-linearity on the performance of NR </w:t>
      </w:r>
      <w:r w:rsidR="00C11A23">
        <w:rPr>
          <w:lang w:val="en-GB" w:eastAsia="ja-JP"/>
        </w:rPr>
        <w:t xml:space="preserve">NTN </w:t>
      </w:r>
      <w:r w:rsidR="00E72F38">
        <w:rPr>
          <w:lang w:val="en-GB" w:eastAsia="ja-JP"/>
        </w:rPr>
        <w:t>downlink is likely to be more pronounced, considering the high peak-to-average power ratio (PAPR) of OFDM waveforms.</w:t>
      </w:r>
    </w:p>
    <w:p w14:paraId="49F2CA8C" w14:textId="4CD39FDB" w:rsidR="00467D9C" w:rsidRDefault="0022576B" w:rsidP="00722FFA">
      <w:pPr>
        <w:pStyle w:val="berschrift3"/>
      </w:pPr>
      <w:r>
        <w:t xml:space="preserve">Link-Level </w:t>
      </w:r>
      <w:r w:rsidR="004F77CA">
        <w:t>S</w:t>
      </w:r>
      <w:r w:rsidR="00D772F8">
        <w:t>imulation Assumptions</w:t>
      </w:r>
    </w:p>
    <w:p w14:paraId="25F6C070" w14:textId="1BE5F796" w:rsidR="00FC4F80" w:rsidRPr="00FC4F80" w:rsidRDefault="00C83BE5" w:rsidP="00B14520">
      <w:pPr>
        <w:jc w:val="both"/>
        <w:rPr>
          <w:color w:val="000000" w:themeColor="text1"/>
        </w:rPr>
      </w:pPr>
      <w:r w:rsidRPr="00077D6F">
        <w:rPr>
          <w:color w:val="000000" w:themeColor="text1"/>
          <w:lang w:val="en-US"/>
        </w:rPr>
        <w:t xml:space="preserve">In order to focus solely on the impact of </w:t>
      </w:r>
      <w:r w:rsidR="00911CD1" w:rsidRPr="00077D6F">
        <w:rPr>
          <w:color w:val="000000" w:themeColor="text1"/>
          <w:lang w:val="en-US"/>
        </w:rPr>
        <w:t>the</w:t>
      </w:r>
      <w:r w:rsidRPr="00077D6F">
        <w:rPr>
          <w:color w:val="000000" w:themeColor="text1"/>
          <w:lang w:val="en-US"/>
        </w:rPr>
        <w:t xml:space="preserve"> </w:t>
      </w:r>
      <w:r w:rsidR="00EC72F4" w:rsidRPr="00077D6F">
        <w:rPr>
          <w:color w:val="000000" w:themeColor="text1"/>
          <w:lang w:val="en-US"/>
        </w:rPr>
        <w:t>H</w:t>
      </w:r>
      <w:r w:rsidRPr="00077D6F">
        <w:rPr>
          <w:color w:val="000000" w:themeColor="text1"/>
          <w:lang w:val="en-US"/>
        </w:rPr>
        <w:t>PA non</w:t>
      </w:r>
      <w:r w:rsidR="00FC4F80" w:rsidRPr="00077D6F">
        <w:rPr>
          <w:color w:val="000000" w:themeColor="text1"/>
          <w:lang w:val="en-US"/>
        </w:rPr>
        <w:t>-</w:t>
      </w:r>
      <w:r w:rsidRPr="00077D6F">
        <w:rPr>
          <w:color w:val="000000" w:themeColor="text1"/>
          <w:lang w:val="en-US"/>
        </w:rPr>
        <w:t xml:space="preserve">linearity on BLER performance, </w:t>
      </w:r>
      <w:r w:rsidR="00911CD1" w:rsidRPr="00077D6F">
        <w:rPr>
          <w:color w:val="000000" w:themeColor="text1"/>
          <w:lang w:val="en-US"/>
        </w:rPr>
        <w:t xml:space="preserve">the </w:t>
      </w:r>
      <w:r w:rsidRPr="00077D6F">
        <w:rPr>
          <w:color w:val="000000" w:themeColor="text1"/>
          <w:lang w:val="en-US"/>
        </w:rPr>
        <w:t>link-level</w:t>
      </w:r>
      <w:r w:rsidR="00911CD1" w:rsidRPr="00077D6F">
        <w:rPr>
          <w:color w:val="000000" w:themeColor="text1"/>
          <w:lang w:val="en-US"/>
        </w:rPr>
        <w:t xml:space="preserve"> </w:t>
      </w:r>
      <w:r w:rsidR="00777BB8" w:rsidRPr="00077D6F">
        <w:rPr>
          <w:color w:val="000000" w:themeColor="text1"/>
          <w:lang w:val="en-US"/>
        </w:rPr>
        <w:t>simulations we do are</w:t>
      </w:r>
      <w:r w:rsidRPr="00077D6F">
        <w:rPr>
          <w:color w:val="000000" w:themeColor="text1"/>
          <w:lang w:val="en-US"/>
        </w:rPr>
        <w:t xml:space="preserve"> with SISO transmission under</w:t>
      </w:r>
      <w:r w:rsidR="00782EAD" w:rsidRPr="00077D6F">
        <w:rPr>
          <w:color w:val="000000" w:themeColor="text1"/>
          <w:lang w:val="en-US"/>
        </w:rPr>
        <w:t xml:space="preserve"> </w:t>
      </w:r>
      <w:r w:rsidRPr="00077D6F">
        <w:rPr>
          <w:color w:val="000000" w:themeColor="text1"/>
          <w:lang w:val="en-US"/>
        </w:rPr>
        <w:t>AWGN channel</w:t>
      </w:r>
      <w:r w:rsidR="004A0E11" w:rsidRPr="00077D6F">
        <w:rPr>
          <w:color w:val="000000" w:themeColor="text1"/>
          <w:lang w:val="en-US"/>
        </w:rPr>
        <w:t xml:space="preserve"> setting</w:t>
      </w:r>
      <w:r w:rsidRPr="00077D6F">
        <w:rPr>
          <w:color w:val="000000" w:themeColor="text1"/>
          <w:lang w:val="en-US"/>
        </w:rPr>
        <w:t>.</w:t>
      </w:r>
      <w:r w:rsidR="00FC4F80" w:rsidRPr="00077D6F">
        <w:rPr>
          <w:color w:val="000000" w:themeColor="text1"/>
          <w:lang w:val="en-US"/>
        </w:rPr>
        <w:t xml:space="preserve"> DMRS-based channel estimation </w:t>
      </w:r>
      <w:r w:rsidR="00FC4F80" w:rsidRPr="00077D6F">
        <w:rPr>
          <w:color w:val="000000" w:themeColor="text1"/>
          <w:lang w:val="en-US"/>
        </w:rPr>
        <w:lastRenderedPageBreak/>
        <w:t xml:space="preserve">is enabled so that any phase rotation introduced by the </w:t>
      </w:r>
      <w:r w:rsidR="0040793E" w:rsidRPr="00077D6F">
        <w:rPr>
          <w:color w:val="000000" w:themeColor="text1"/>
          <w:lang w:val="en-US"/>
        </w:rPr>
        <w:t>H</w:t>
      </w:r>
      <w:r w:rsidR="00FC4F80" w:rsidRPr="00077D6F">
        <w:rPr>
          <w:color w:val="000000" w:themeColor="text1"/>
          <w:lang w:val="en-US"/>
        </w:rPr>
        <w:t xml:space="preserve">PA model is mitigated before decoding. </w:t>
      </w:r>
      <w:r w:rsidR="00DD686E">
        <w:rPr>
          <w:color w:val="000000" w:themeColor="text1"/>
        </w:rPr>
        <w:t>The simulation settings are listed in Table 1.</w:t>
      </w:r>
    </w:p>
    <w:p w14:paraId="27358340" w14:textId="2BCC0249" w:rsidR="004122FF" w:rsidRPr="00541813" w:rsidRDefault="007C3092" w:rsidP="009E3F8C">
      <w:pPr>
        <w:pStyle w:val="Beschriftung"/>
        <w:keepNext/>
        <w:jc w:val="center"/>
        <w:rPr>
          <w:color w:val="000000" w:themeColor="text1"/>
        </w:rPr>
      </w:pPr>
      <w:r>
        <w:t>Table 1</w:t>
      </w:r>
      <w:r w:rsidR="00A14C90">
        <w:t>:</w:t>
      </w:r>
      <w:r>
        <w:t xml:space="preserve"> </w:t>
      </w:r>
      <w:r w:rsidR="009E3F8C">
        <w:t>Settings</w:t>
      </w:r>
    </w:p>
    <w:tbl>
      <w:tblPr>
        <w:tblStyle w:val="Tabellenraster"/>
        <w:tblW w:w="7292" w:type="dxa"/>
        <w:jc w:val="center"/>
        <w:tblLook w:val="04A0" w:firstRow="1" w:lastRow="0" w:firstColumn="1" w:lastColumn="0" w:noHBand="0" w:noVBand="1"/>
      </w:tblPr>
      <w:tblGrid>
        <w:gridCol w:w="1448"/>
        <w:gridCol w:w="887"/>
        <w:gridCol w:w="913"/>
        <w:gridCol w:w="4044"/>
      </w:tblGrid>
      <w:tr w:rsidR="00A21FF1" w:rsidRPr="00DC2D73" w14:paraId="67BA6696" w14:textId="77777777" w:rsidTr="000D1907">
        <w:trPr>
          <w:trHeight w:val="439"/>
          <w:jc w:val="center"/>
        </w:trPr>
        <w:tc>
          <w:tcPr>
            <w:tcW w:w="3248" w:type="dxa"/>
            <w:gridSpan w:val="3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C52CD32" w14:textId="4452369B" w:rsidR="00A21FF1" w:rsidRPr="00C32DCF" w:rsidRDefault="001A22F1" w:rsidP="001A22F1">
            <w:pPr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C32DCF">
              <w:rPr>
                <w:b/>
                <w:bCs/>
                <w:color w:val="000000" w:themeColor="text1"/>
                <w:lang w:eastAsia="zh-CN"/>
              </w:rPr>
              <w:t>Parameters</w:t>
            </w:r>
          </w:p>
        </w:tc>
        <w:tc>
          <w:tcPr>
            <w:tcW w:w="404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F96D01A" w14:textId="7EC9D1C3" w:rsidR="00A21FF1" w:rsidRPr="00C32DCF" w:rsidRDefault="001A22F1" w:rsidP="00AA092C">
            <w:pPr>
              <w:spacing w:after="0"/>
              <w:jc w:val="center"/>
              <w:rPr>
                <w:b/>
                <w:bCs/>
                <w:color w:val="000000" w:themeColor="text1"/>
                <w:lang w:eastAsia="zh-CN"/>
              </w:rPr>
            </w:pPr>
            <w:r w:rsidRPr="00C32DCF">
              <w:rPr>
                <w:b/>
                <w:bCs/>
                <w:color w:val="000000" w:themeColor="text1"/>
                <w:lang w:eastAsia="zh-CN"/>
              </w:rPr>
              <w:t>Values</w:t>
            </w:r>
          </w:p>
        </w:tc>
      </w:tr>
      <w:tr w:rsidR="0029719C" w:rsidRPr="00DC2D73" w14:paraId="5C138AF7" w14:textId="77777777" w:rsidTr="000D1907">
        <w:trPr>
          <w:trHeight w:val="178"/>
          <w:jc w:val="center"/>
        </w:trPr>
        <w:tc>
          <w:tcPr>
            <w:tcW w:w="3248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23C0631" w14:textId="07BE832C" w:rsidR="0029719C" w:rsidRPr="00DC2D73" w:rsidRDefault="0029719C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Bandwidth</w:t>
            </w:r>
          </w:p>
        </w:tc>
        <w:tc>
          <w:tcPr>
            <w:tcW w:w="40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3C65E11" w14:textId="498091B1" w:rsidR="0029719C" w:rsidRPr="00DC2D73" w:rsidRDefault="0029719C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30 MHz</w:t>
            </w:r>
          </w:p>
        </w:tc>
      </w:tr>
      <w:tr w:rsidR="00A93621" w:rsidRPr="00DC2D73" w14:paraId="480B4E6B" w14:textId="77777777" w:rsidTr="000D1907">
        <w:trPr>
          <w:trHeight w:val="178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779667FB" w14:textId="44225A1E" w:rsidR="00A93621" w:rsidRPr="00DC2D73" w:rsidRDefault="00A93621" w:rsidP="00A9362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DC2D73">
              <w:rPr>
                <w:bCs/>
                <w:color w:val="000000" w:themeColor="text1"/>
                <w:lang w:eastAsia="zh-CN"/>
              </w:rPr>
              <w:t>SCS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0200922" w14:textId="031C3B6B" w:rsidR="00A93621" w:rsidRPr="00DC2D73" w:rsidRDefault="00A93621" w:rsidP="00A9362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DC2D73">
              <w:rPr>
                <w:bCs/>
                <w:color w:val="000000" w:themeColor="text1"/>
                <w:lang w:eastAsia="zh-CN"/>
              </w:rPr>
              <w:t>15 KHz</w:t>
            </w:r>
          </w:p>
        </w:tc>
      </w:tr>
      <w:tr w:rsidR="00C652E1" w:rsidRPr="00DC2D73" w14:paraId="4CA772F8" w14:textId="77777777" w:rsidTr="000D1907">
        <w:trPr>
          <w:trHeight w:val="178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5DD2AA72" w14:textId="37B11221" w:rsidR="00C652E1" w:rsidRPr="00DC2D73" w:rsidRDefault="00C652E1" w:rsidP="00C652E1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Total # of PRBs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5E1C987" w14:textId="742B194F" w:rsidR="00C652E1" w:rsidRPr="00DC2D73" w:rsidRDefault="00C652E1" w:rsidP="00C652E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160</w:t>
            </w:r>
          </w:p>
        </w:tc>
      </w:tr>
      <w:tr w:rsidR="00BF1FF5" w:rsidRPr="00DC2D73" w14:paraId="6CCB7AF9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3C30A05C" w14:textId="5FE861BD" w:rsidR="00BF1FF5" w:rsidRPr="00DC2D73" w:rsidRDefault="00C652E1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PRB bandwidth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084AC1C" w14:textId="1A6B3D89" w:rsidR="00BF1FF5" w:rsidRPr="00DC2D73" w:rsidRDefault="00C652E1" w:rsidP="00BF1FF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28.8 MHz</w:t>
            </w:r>
          </w:p>
        </w:tc>
      </w:tr>
      <w:tr w:rsidR="00BF1FF5" w:rsidRPr="00DC2D73" w14:paraId="3FD3D001" w14:textId="77777777" w:rsidTr="000D1907">
        <w:trPr>
          <w:trHeight w:val="67"/>
          <w:jc w:val="center"/>
        </w:trPr>
        <w:tc>
          <w:tcPr>
            <w:tcW w:w="1448" w:type="dxa"/>
            <w:vMerge w:val="restart"/>
            <w:vAlign w:val="center"/>
          </w:tcPr>
          <w:p w14:paraId="663C1AB1" w14:textId="118D6D39" w:rsidR="00BF1FF5" w:rsidRDefault="00BF1FF5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Desired allocation</w:t>
            </w: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  <w:vAlign w:val="center"/>
          </w:tcPr>
          <w:p w14:paraId="4EF2822A" w14:textId="18E5EE7A" w:rsidR="00BF1FF5" w:rsidRPr="00DC2D73" w:rsidRDefault="00BF1FF5" w:rsidP="00BF1FF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# of RBs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48785894" w14:textId="4225497F" w:rsidR="00BF1FF5" w:rsidRPr="00DC2D73" w:rsidRDefault="00BF1FF5" w:rsidP="00BF1FF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 xml:space="preserve">15 </w:t>
            </w:r>
          </w:p>
        </w:tc>
      </w:tr>
      <w:tr w:rsidR="00204F92" w:rsidRPr="00DC2D73" w14:paraId="76A54277" w14:textId="77777777" w:rsidTr="000D1907">
        <w:trPr>
          <w:trHeight w:val="67"/>
          <w:jc w:val="center"/>
        </w:trPr>
        <w:tc>
          <w:tcPr>
            <w:tcW w:w="1448" w:type="dxa"/>
            <w:vMerge/>
            <w:vAlign w:val="center"/>
          </w:tcPr>
          <w:p w14:paraId="62CDE8F9" w14:textId="77777777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1800" w:type="dxa"/>
            <w:gridSpan w:val="2"/>
            <w:tcBorders>
              <w:right w:val="double" w:sz="4" w:space="0" w:color="auto"/>
            </w:tcBorders>
            <w:vAlign w:val="center"/>
          </w:tcPr>
          <w:p w14:paraId="106F73B9" w14:textId="7899D594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# of data REs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1EB73CD4" w14:textId="775EC264" w:rsidR="00204F92" w:rsidRDefault="00204F92" w:rsidP="00764C4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19</w:t>
            </w:r>
            <w:r w:rsidR="00764C42">
              <w:rPr>
                <w:color w:val="000000" w:themeColor="text1"/>
                <w:lang w:eastAsia="zh-CN"/>
              </w:rPr>
              <w:t>8</w:t>
            </w:r>
            <w:r>
              <w:rPr>
                <w:color w:val="000000" w:themeColor="text1"/>
                <w:lang w:eastAsia="zh-CN"/>
              </w:rPr>
              <w:t>0</w:t>
            </w:r>
          </w:p>
        </w:tc>
      </w:tr>
      <w:tr w:rsidR="001815EC" w:rsidRPr="00DC2D73" w14:paraId="2DD8D23F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271DC082" w14:textId="396BFCD8" w:rsidR="001815EC" w:rsidRDefault="001815EC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HARQ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B6F09D4" w14:textId="4A77EF32" w:rsidR="001815EC" w:rsidRDefault="001815EC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Disabled</w:t>
            </w:r>
          </w:p>
        </w:tc>
      </w:tr>
      <w:tr w:rsidR="00204F92" w:rsidRPr="00A40C29" w14:paraId="3ECF21E0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245A430B" w14:textId="3759B2DC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TX impairment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5CAC407" w14:textId="14EA5129" w:rsidR="00204F92" w:rsidRPr="00077D6F" w:rsidRDefault="00204F92" w:rsidP="00D837BE">
            <w:pPr>
              <w:spacing w:after="0"/>
              <w:jc w:val="center"/>
              <w:rPr>
                <w:color w:val="000000" w:themeColor="text1"/>
                <w:lang w:val="en-US" w:eastAsia="zh-CN"/>
              </w:rPr>
            </w:pPr>
            <w:r w:rsidRPr="00077D6F">
              <w:rPr>
                <w:color w:val="000000" w:themeColor="text1"/>
                <w:lang w:val="en-US" w:eastAsia="zh-CN"/>
              </w:rPr>
              <w:t>Satellite PA nonlinearity</w:t>
            </w:r>
            <w:r w:rsidR="00331D9D" w:rsidRPr="00077D6F">
              <w:rPr>
                <w:color w:val="000000" w:themeColor="text1"/>
                <w:lang w:val="en-US" w:eastAsia="zh-CN"/>
              </w:rPr>
              <w:t xml:space="preserve">: Tables </w:t>
            </w:r>
            <w:r w:rsidR="00D837BE" w:rsidRPr="00077D6F">
              <w:rPr>
                <w:color w:val="000000" w:themeColor="text1"/>
                <w:lang w:val="en-US" w:eastAsia="zh-CN"/>
              </w:rPr>
              <w:t>2 and 3</w:t>
            </w:r>
          </w:p>
        </w:tc>
      </w:tr>
      <w:tr w:rsidR="00DC6BC2" w:rsidRPr="00DC2D73" w14:paraId="04DB9074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4E7B97FC" w14:textId="26AC223A" w:rsidR="00DC6BC2" w:rsidRDefault="00DC6BC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Predistortion techniques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6826EA4" w14:textId="67FB47F2" w:rsidR="00DC6BC2" w:rsidRDefault="00DC6BC2" w:rsidP="00204F9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Disabled</w:t>
            </w:r>
          </w:p>
        </w:tc>
      </w:tr>
      <w:tr w:rsidR="00204F92" w:rsidRPr="00DC2D73" w14:paraId="09BCF113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6BAD21FE" w14:textId="00EDF768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Channel estimation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BFDFC17" w14:textId="6DC15034" w:rsidR="00204F92" w:rsidRDefault="00DC6BC2" w:rsidP="00AD695C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DMRS-based</w:t>
            </w:r>
          </w:p>
        </w:tc>
      </w:tr>
      <w:tr w:rsidR="00204F92" w:rsidRPr="00DC2D73" w14:paraId="5A92D942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37331045" w14:textId="46A8870B" w:rsidR="00204F92" w:rsidRDefault="00204F92" w:rsidP="00204F92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Channel type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D03EC73" w14:textId="2B5E269D" w:rsidR="00204F92" w:rsidRDefault="00204F92" w:rsidP="00166205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AWGN</w:t>
            </w:r>
            <w:r w:rsidR="00166205">
              <w:rPr>
                <w:color w:val="000000" w:themeColor="text1"/>
                <w:lang w:eastAsia="zh-CN"/>
              </w:rPr>
              <w:t xml:space="preserve"> </w:t>
            </w:r>
          </w:p>
        </w:tc>
      </w:tr>
      <w:tr w:rsidR="00BB36CE" w:rsidRPr="00DC2D73" w14:paraId="29530B2F" w14:textId="77777777" w:rsidTr="000D1907">
        <w:trPr>
          <w:trHeight w:val="241"/>
          <w:jc w:val="center"/>
        </w:trPr>
        <w:tc>
          <w:tcPr>
            <w:tcW w:w="3248" w:type="dxa"/>
            <w:gridSpan w:val="3"/>
            <w:tcBorders>
              <w:right w:val="double" w:sz="4" w:space="0" w:color="auto"/>
            </w:tcBorders>
            <w:vAlign w:val="center"/>
          </w:tcPr>
          <w:p w14:paraId="0A70D3DB" w14:textId="75710CC4" w:rsidR="00BB36CE" w:rsidRDefault="00BB36CE" w:rsidP="00BB36CE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LDPC graph index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257C36E7" w14:textId="0D03B1D1" w:rsidR="00BB36CE" w:rsidRDefault="00BB36CE" w:rsidP="00BB36C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1</w:t>
            </w:r>
          </w:p>
        </w:tc>
      </w:tr>
      <w:tr w:rsidR="004C60E5" w:rsidRPr="00DC2D73" w14:paraId="72EF45AC" w14:textId="77777777" w:rsidTr="00F24558">
        <w:trPr>
          <w:trHeight w:val="113"/>
          <w:jc w:val="center"/>
        </w:trPr>
        <w:tc>
          <w:tcPr>
            <w:tcW w:w="23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9CBE855" w14:textId="5626EFDE" w:rsidR="004C60E5" w:rsidRDefault="004C60E5" w:rsidP="00DD4B5D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>MCS from Table 5.1.3.1-3 of [</w:t>
            </w:r>
            <w:r w:rsidR="00DD4B5D">
              <w:rPr>
                <w:bCs/>
                <w:color w:val="000000" w:themeColor="text1"/>
                <w:lang w:eastAsia="zh-CN"/>
              </w:rPr>
              <w:t>6</w:t>
            </w:r>
            <w:r>
              <w:rPr>
                <w:bCs/>
                <w:color w:val="000000" w:themeColor="text1"/>
                <w:lang w:eastAsia="zh-CN"/>
              </w:rPr>
              <w:t xml:space="preserve">]   </w:t>
            </w: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6D198E" w14:textId="6D82CE61" w:rsidR="004C60E5" w:rsidRDefault="004C60E5" w:rsidP="000D1907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10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17A111C" w14:textId="53674593" w:rsidR="004C60E5" w:rsidRPr="000D1907" w:rsidRDefault="004C60E5" w:rsidP="005B05B2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eastAsiaTheme="minorEastAsia"/>
                <w:lang w:val="en-GB"/>
              </w:rPr>
              <w:t xml:space="preserve">QPSK,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=0.3</m:t>
              </m:r>
            </m:oMath>
            <w:r>
              <w:rPr>
                <w:rFonts w:eastAsiaTheme="minorEastAsia"/>
                <w:lang w:val="en-GB"/>
              </w:rPr>
              <w:t xml:space="preserve"> </w:t>
            </w:r>
          </w:p>
        </w:tc>
      </w:tr>
      <w:tr w:rsidR="004C60E5" w:rsidRPr="00DC2D73" w14:paraId="190B442D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9AF75C5" w14:textId="77777777" w:rsidR="004C60E5" w:rsidRDefault="004C60E5" w:rsidP="000D1907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top w:val="dotted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3B45E8DF" w14:textId="13D68E60" w:rsidR="004C60E5" w:rsidRDefault="004C60E5" w:rsidP="000D1907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14</w:t>
            </w:r>
          </w:p>
        </w:tc>
        <w:tc>
          <w:tcPr>
            <w:tcW w:w="4044" w:type="dxa"/>
            <w:tcBorders>
              <w:top w:val="dotted" w:sz="4" w:space="0" w:color="auto"/>
              <w:left w:val="double" w:sz="4" w:space="0" w:color="auto"/>
            </w:tcBorders>
            <w:vAlign w:val="center"/>
          </w:tcPr>
          <w:p w14:paraId="040398D8" w14:textId="66AE27F0" w:rsidR="004C60E5" w:rsidRPr="000D1907" w:rsidRDefault="004C60E5" w:rsidP="000D1907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QPSK,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=0.59</m:t>
              </m:r>
            </m:oMath>
          </w:p>
        </w:tc>
      </w:tr>
      <w:tr w:rsidR="004C60E5" w:rsidRPr="00DC2D73" w14:paraId="062B43DC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43448B" w14:textId="77777777" w:rsidR="004C60E5" w:rsidRDefault="004C60E5" w:rsidP="000D1907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FA96C4E" w14:textId="443EC1BC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15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1AC9DB6" w14:textId="77A20642" w:rsidR="004C60E5" w:rsidRPr="000D1907" w:rsidRDefault="004C60E5" w:rsidP="000D1907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16QAM,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=0.33</m:t>
              </m:r>
            </m:oMath>
          </w:p>
        </w:tc>
      </w:tr>
      <w:tr w:rsidR="004C60E5" w:rsidRPr="00DC2D73" w14:paraId="6A51F797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4D70266" w14:textId="77777777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83D4BB" w14:textId="29682760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20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784BCF5" w14:textId="09559D5E" w:rsidR="004C60E5" w:rsidRPr="000D1907" w:rsidRDefault="004C60E5" w:rsidP="002F5AD8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16QAM,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=0.6</m:t>
              </m:r>
            </m:oMath>
          </w:p>
        </w:tc>
      </w:tr>
      <w:tr w:rsidR="004C60E5" w:rsidRPr="00DC2D73" w14:paraId="1BD8BFFF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C0A197" w14:textId="77777777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F03E530" w14:textId="1EA5DD7D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21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FAE46A3" w14:textId="08BE3056" w:rsidR="004C60E5" w:rsidRPr="000D1907" w:rsidRDefault="004C60E5" w:rsidP="002F5AD8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64QAM,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=0.43</m:t>
              </m:r>
            </m:oMath>
          </w:p>
        </w:tc>
      </w:tr>
      <w:tr w:rsidR="004C60E5" w:rsidRPr="00DC2D73" w14:paraId="05670D84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0045B4A" w14:textId="77777777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2EF22A" w14:textId="3D0AE564" w:rsidR="004C60E5" w:rsidRDefault="004C60E5" w:rsidP="002F5AD8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27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3FC50BEB" w14:textId="2B690EDC" w:rsidR="004C60E5" w:rsidRPr="000D1907" w:rsidRDefault="004C60E5" w:rsidP="002F5AD8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64QAM,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R</m:t>
              </m:r>
              <m:r>
                <w:rPr>
                  <w:rFonts w:ascii="Cambria Math" w:hAnsi="Cambria Math"/>
                  <w:lang w:val="en-GB"/>
                </w:rPr>
                <m:t>=0.7</m:t>
              </m:r>
            </m:oMath>
          </w:p>
        </w:tc>
      </w:tr>
      <w:tr w:rsidR="004C60E5" w:rsidRPr="00DC2D73" w14:paraId="4F5E31C1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B9A3222" w14:textId="69E0AAAB" w:rsidR="004C60E5" w:rsidRDefault="00F24558" w:rsidP="005A405D">
            <w:pPr>
              <w:spacing w:after="0"/>
              <w:ind w:left="567" w:hanging="567"/>
              <w:jc w:val="center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 xml:space="preserve">TB size </w:t>
            </w: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8216B9" w14:textId="2D224FF4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10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6347AA54" w14:textId="44486EC1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eastAsiaTheme="minorEastAsia"/>
                <w:lang w:val="en-GB"/>
              </w:rPr>
              <w:t>1232</w:t>
            </w:r>
            <w:r w:rsidR="00F24558">
              <w:rPr>
                <w:rFonts w:eastAsiaTheme="minorEastAsia"/>
                <w:lang w:val="en-GB"/>
              </w:rPr>
              <w:t xml:space="preserve"> </w:t>
            </w:r>
          </w:p>
        </w:tc>
      </w:tr>
      <w:tr w:rsidR="004C60E5" w:rsidRPr="00DC2D73" w14:paraId="61BABC21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F9E369B" w14:textId="77777777" w:rsidR="004C60E5" w:rsidRDefault="004C60E5" w:rsidP="004C60E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3A196B9" w14:textId="53D020AB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14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4FFE16BA" w14:textId="36D9A0A2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2464</w:t>
            </w:r>
          </w:p>
        </w:tc>
      </w:tr>
      <w:tr w:rsidR="004C60E5" w:rsidRPr="00DC2D73" w14:paraId="4463B764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A02F520" w14:textId="77777777" w:rsidR="004C60E5" w:rsidRDefault="004C60E5" w:rsidP="004C60E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827E60" w14:textId="407F4A33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15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2FF0CFE1" w14:textId="611D51E3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2816</w:t>
            </w:r>
          </w:p>
        </w:tc>
      </w:tr>
      <w:tr w:rsidR="004C60E5" w:rsidRPr="00DC2D73" w14:paraId="2DBA3676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BE95F83" w14:textId="77777777" w:rsidR="004C60E5" w:rsidRDefault="004C60E5" w:rsidP="004C60E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021715" w14:textId="5BC810FA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20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7DCC9D44" w14:textId="24A5E9C0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4928</w:t>
            </w:r>
          </w:p>
        </w:tc>
      </w:tr>
      <w:tr w:rsidR="004C60E5" w:rsidRPr="00DC2D73" w14:paraId="355E1143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242EBB5" w14:textId="77777777" w:rsidR="004C60E5" w:rsidRDefault="004C60E5" w:rsidP="004C60E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C593321" w14:textId="74C90629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21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4E4482E3" w14:textId="0302CCC2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5280</w:t>
            </w:r>
          </w:p>
        </w:tc>
      </w:tr>
      <w:tr w:rsidR="004C60E5" w:rsidRPr="00DC2D73" w14:paraId="1618B511" w14:textId="77777777" w:rsidTr="00F24558">
        <w:trPr>
          <w:trHeight w:val="112"/>
          <w:jc w:val="center"/>
        </w:trPr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FF6898B" w14:textId="77777777" w:rsidR="004C60E5" w:rsidRDefault="004C60E5" w:rsidP="004C60E5">
            <w:pPr>
              <w:spacing w:after="0"/>
              <w:jc w:val="center"/>
              <w:rPr>
                <w:bCs/>
                <w:color w:val="000000" w:themeColor="text1"/>
                <w:lang w:eastAsia="zh-CN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079666" w14:textId="4CE71ACD" w:rsidR="004C60E5" w:rsidRPr="005B05B2" w:rsidRDefault="004C60E5" w:rsidP="004C60E5">
            <w:pPr>
              <w:spacing w:after="0"/>
              <w:jc w:val="center"/>
              <w:rPr>
                <w:bCs/>
                <w:i/>
                <w:color w:val="000000" w:themeColor="text1"/>
                <w:lang w:eastAsia="zh-CN"/>
              </w:rPr>
            </w:pPr>
            <w:r w:rsidRPr="005B05B2">
              <w:rPr>
                <w:bCs/>
                <w:i/>
                <w:color w:val="000000" w:themeColor="text1"/>
                <w:lang w:eastAsia="zh-CN"/>
              </w:rPr>
              <w:t>I</w:t>
            </w:r>
            <w:r w:rsidRPr="005B05B2">
              <w:rPr>
                <w:bCs/>
                <w:i/>
                <w:color w:val="000000" w:themeColor="text1"/>
                <w:sz w:val="18"/>
                <w:vertAlign w:val="subscript"/>
                <w:lang w:eastAsia="zh-CN"/>
              </w:rPr>
              <w:t>MCS</w:t>
            </w:r>
            <w:r>
              <w:rPr>
                <w:bCs/>
                <w:color w:val="000000" w:themeColor="text1"/>
                <w:lang w:eastAsia="zh-CN"/>
              </w:rPr>
              <w:t xml:space="preserve"> 27</w:t>
            </w:r>
          </w:p>
        </w:tc>
        <w:tc>
          <w:tcPr>
            <w:tcW w:w="4044" w:type="dxa"/>
            <w:tcBorders>
              <w:left w:val="double" w:sz="4" w:space="0" w:color="auto"/>
            </w:tcBorders>
            <w:vAlign w:val="center"/>
          </w:tcPr>
          <w:p w14:paraId="0FBB0E1A" w14:textId="1050E080" w:rsidR="004C60E5" w:rsidRDefault="004C60E5" w:rsidP="004C60E5">
            <w:pPr>
              <w:spacing w:after="0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8448</w:t>
            </w:r>
          </w:p>
        </w:tc>
      </w:tr>
    </w:tbl>
    <w:p w14:paraId="22DDB7BF" w14:textId="015B0270" w:rsidR="005B05B2" w:rsidRDefault="005B05B2" w:rsidP="00467D9C">
      <w:pPr>
        <w:rPr>
          <w:color w:val="000000" w:themeColor="text1"/>
        </w:rPr>
      </w:pPr>
    </w:p>
    <w:p w14:paraId="3FAC2DC4" w14:textId="2FD0AFC1" w:rsidR="000B0ECD" w:rsidRPr="00077D6F" w:rsidRDefault="00BE798A" w:rsidP="000B0ECD">
      <w:pPr>
        <w:rPr>
          <w:color w:val="000000" w:themeColor="text1"/>
          <w:lang w:val="en-US"/>
        </w:rPr>
      </w:pPr>
      <w:r w:rsidRPr="00077D6F">
        <w:rPr>
          <w:color w:val="000000" w:themeColor="text1"/>
          <w:lang w:val="en-US"/>
        </w:rPr>
        <w:t xml:space="preserve">Note that the TB size in Table 1 changes with MCS because the </w:t>
      </w:r>
      <w:r w:rsidR="005F7D19" w:rsidRPr="00077D6F">
        <w:rPr>
          <w:color w:val="000000" w:themeColor="text1"/>
          <w:lang w:val="en-US"/>
        </w:rPr>
        <w:t xml:space="preserve">number of </w:t>
      </w:r>
      <w:r w:rsidRPr="00077D6F">
        <w:rPr>
          <w:color w:val="000000" w:themeColor="text1"/>
          <w:lang w:val="en-US"/>
        </w:rPr>
        <w:t xml:space="preserve">data </w:t>
      </w:r>
      <w:r w:rsidR="0018105C" w:rsidRPr="00077D6F">
        <w:rPr>
          <w:color w:val="000000" w:themeColor="text1"/>
          <w:lang w:val="en-US"/>
        </w:rPr>
        <w:t>resource elements (RE)</w:t>
      </w:r>
      <w:r w:rsidRPr="00077D6F">
        <w:rPr>
          <w:color w:val="000000" w:themeColor="text1"/>
          <w:lang w:val="en-US"/>
        </w:rPr>
        <w:t xml:space="preserve"> </w:t>
      </w:r>
      <w:r w:rsidR="00444140" w:rsidRPr="00077D6F">
        <w:rPr>
          <w:color w:val="000000" w:themeColor="text1"/>
          <w:lang w:val="en-US"/>
        </w:rPr>
        <w:t>is</w:t>
      </w:r>
      <w:r w:rsidRPr="00077D6F">
        <w:rPr>
          <w:color w:val="000000" w:themeColor="text1"/>
          <w:lang w:val="en-US"/>
        </w:rPr>
        <w:t xml:space="preserve"> fixed</w:t>
      </w:r>
      <w:r w:rsidR="00FC4319" w:rsidRPr="00077D6F">
        <w:rPr>
          <w:color w:val="000000" w:themeColor="text1"/>
          <w:lang w:val="en-US"/>
        </w:rPr>
        <w:t xml:space="preserve"> </w:t>
      </w:r>
      <w:r w:rsidR="006655A1" w:rsidRPr="00077D6F">
        <w:rPr>
          <w:color w:val="000000" w:themeColor="text1"/>
          <w:lang w:val="en-US"/>
        </w:rPr>
        <w:t>in</w:t>
      </w:r>
      <w:r w:rsidR="00FC4319" w:rsidRPr="00077D6F">
        <w:rPr>
          <w:color w:val="000000" w:themeColor="text1"/>
          <w:lang w:val="en-US"/>
        </w:rPr>
        <w:t xml:space="preserve"> the desired allocation</w:t>
      </w:r>
      <w:r w:rsidRPr="00077D6F">
        <w:rPr>
          <w:color w:val="000000" w:themeColor="text1"/>
          <w:lang w:val="en-US"/>
        </w:rPr>
        <w:t>.</w:t>
      </w:r>
      <w:r w:rsidR="000B0ECD" w:rsidRPr="00077D6F">
        <w:rPr>
          <w:color w:val="000000" w:themeColor="text1"/>
          <w:lang w:val="en-US"/>
        </w:rPr>
        <w:t xml:space="preserve"> </w:t>
      </w:r>
    </w:p>
    <w:p w14:paraId="421DA540" w14:textId="6E9E082A" w:rsidR="00DF3C26" w:rsidRDefault="00450BC0" w:rsidP="000B0ECD">
      <w:pPr>
        <w:rPr>
          <w:lang w:val="en-GB"/>
        </w:rPr>
      </w:pPr>
      <w:r w:rsidRPr="00077D6F">
        <w:rPr>
          <w:color w:val="000000" w:themeColor="text1"/>
          <w:lang w:val="en-US"/>
        </w:rPr>
        <w:t>The</w:t>
      </w:r>
      <w:r w:rsidR="00F81DA8" w:rsidRPr="00077D6F">
        <w:rPr>
          <w:color w:val="000000" w:themeColor="text1"/>
          <w:lang w:val="en-US"/>
        </w:rPr>
        <w:t xml:space="preserve"> high </w:t>
      </w:r>
      <w:r w:rsidR="00DF3C26" w:rsidRPr="00077D6F">
        <w:rPr>
          <w:color w:val="000000" w:themeColor="text1"/>
          <w:lang w:val="en-US"/>
        </w:rPr>
        <w:t>non-linearity</w:t>
      </w:r>
      <w:r w:rsidRPr="00077D6F">
        <w:rPr>
          <w:color w:val="000000" w:themeColor="text1"/>
          <w:lang w:val="en-US"/>
        </w:rPr>
        <w:t xml:space="preserve"> </w:t>
      </w:r>
      <w:r w:rsidR="002C43FE" w:rsidRPr="00077D6F">
        <w:rPr>
          <w:color w:val="000000" w:themeColor="text1"/>
          <w:lang w:val="en-US"/>
        </w:rPr>
        <w:t xml:space="preserve">introduced by HPAs </w:t>
      </w:r>
      <w:r w:rsidRPr="00077D6F">
        <w:rPr>
          <w:color w:val="000000" w:themeColor="text1"/>
          <w:lang w:val="en-US"/>
        </w:rPr>
        <w:t>might</w:t>
      </w:r>
      <w:r w:rsidR="00DF3C26" w:rsidRPr="00077D6F">
        <w:rPr>
          <w:color w:val="000000" w:themeColor="text1"/>
          <w:lang w:val="en-US"/>
        </w:rPr>
        <w:t xml:space="preserve"> result in inter</w:t>
      </w:r>
      <w:r w:rsidR="00072BB2" w:rsidRPr="00077D6F">
        <w:rPr>
          <w:color w:val="000000" w:themeColor="text1"/>
          <w:lang w:val="en-US"/>
        </w:rPr>
        <w:t>-</w:t>
      </w:r>
      <w:r w:rsidR="00DF3C26" w:rsidRPr="00077D6F">
        <w:rPr>
          <w:color w:val="000000" w:themeColor="text1"/>
          <w:lang w:val="en-US"/>
        </w:rPr>
        <w:t>carrier interference (ICI)</w:t>
      </w:r>
      <w:r w:rsidR="00F746EE" w:rsidRPr="00077D6F">
        <w:rPr>
          <w:color w:val="000000" w:themeColor="text1"/>
          <w:lang w:val="en-US"/>
        </w:rPr>
        <w:t xml:space="preserve"> </w:t>
      </w:r>
      <w:r w:rsidRPr="00077D6F">
        <w:rPr>
          <w:color w:val="000000" w:themeColor="text1"/>
          <w:lang w:val="en-US"/>
        </w:rPr>
        <w:t>that</w:t>
      </w:r>
      <w:r w:rsidR="00F746EE" w:rsidRPr="00077D6F">
        <w:rPr>
          <w:color w:val="000000" w:themeColor="text1"/>
          <w:lang w:val="en-US"/>
        </w:rPr>
        <w:t xml:space="preserve"> is contributed</w:t>
      </w:r>
      <w:r w:rsidR="00DF3C26" w:rsidRPr="00077D6F">
        <w:rPr>
          <w:color w:val="000000" w:themeColor="text1"/>
          <w:lang w:val="en-US"/>
        </w:rPr>
        <w:t xml:space="preserve"> not only from </w:t>
      </w:r>
      <w:r w:rsidR="00F746EE" w:rsidRPr="00077D6F">
        <w:rPr>
          <w:color w:val="000000" w:themeColor="text1"/>
          <w:lang w:val="en-US"/>
        </w:rPr>
        <w:t>the</w:t>
      </w:r>
      <w:r w:rsidR="008B53F1" w:rsidRPr="00077D6F">
        <w:rPr>
          <w:color w:val="000000" w:themeColor="text1"/>
          <w:lang w:val="en-US"/>
        </w:rPr>
        <w:t xml:space="preserve"> </w:t>
      </w:r>
      <w:r w:rsidR="0018105C" w:rsidRPr="00077D6F">
        <w:rPr>
          <w:color w:val="000000" w:themeColor="text1"/>
          <w:lang w:val="en-US"/>
        </w:rPr>
        <w:t xml:space="preserve">REs </w:t>
      </w:r>
      <w:r w:rsidR="00DF3C26" w:rsidRPr="00077D6F">
        <w:rPr>
          <w:color w:val="000000" w:themeColor="text1"/>
          <w:lang w:val="en-US"/>
        </w:rPr>
        <w:t xml:space="preserve">within </w:t>
      </w:r>
      <w:r w:rsidR="001B6482" w:rsidRPr="00077D6F">
        <w:rPr>
          <w:color w:val="000000" w:themeColor="text1"/>
          <w:lang w:val="en-US"/>
        </w:rPr>
        <w:t xml:space="preserve">the </w:t>
      </w:r>
      <w:r w:rsidR="00DF3C26" w:rsidRPr="00077D6F">
        <w:rPr>
          <w:color w:val="000000" w:themeColor="text1"/>
          <w:lang w:val="en-US"/>
        </w:rPr>
        <w:t>desired allocation</w:t>
      </w:r>
      <w:r w:rsidR="00D34F9F" w:rsidRPr="00077D6F">
        <w:rPr>
          <w:color w:val="000000" w:themeColor="text1"/>
          <w:lang w:val="en-US"/>
        </w:rPr>
        <w:t xml:space="preserve"> (which is to be decoded),</w:t>
      </w:r>
      <w:r w:rsidR="00DF3C26" w:rsidRPr="00077D6F">
        <w:rPr>
          <w:color w:val="000000" w:themeColor="text1"/>
          <w:lang w:val="en-US"/>
        </w:rPr>
        <w:t xml:space="preserve"> but also from </w:t>
      </w:r>
      <w:r w:rsidR="00F746EE" w:rsidRPr="00077D6F">
        <w:rPr>
          <w:color w:val="000000" w:themeColor="text1"/>
          <w:lang w:val="en-US"/>
        </w:rPr>
        <w:t xml:space="preserve">those in </w:t>
      </w:r>
      <w:r w:rsidR="00DF3C26" w:rsidRPr="00077D6F">
        <w:rPr>
          <w:color w:val="000000" w:themeColor="text1"/>
          <w:lang w:val="en-US"/>
        </w:rPr>
        <w:t xml:space="preserve">other allocations </w:t>
      </w:r>
      <w:r w:rsidR="00D34F9F" w:rsidRPr="00077D6F">
        <w:rPr>
          <w:color w:val="000000" w:themeColor="text1"/>
          <w:lang w:val="en-US"/>
        </w:rPr>
        <w:t>intended for the multiple UEs per downlink beam</w:t>
      </w:r>
      <w:r w:rsidR="00DF3C26" w:rsidRPr="00077D6F">
        <w:rPr>
          <w:color w:val="000000" w:themeColor="text1"/>
          <w:lang w:val="en-US"/>
        </w:rPr>
        <w:t xml:space="preserve">. </w:t>
      </w:r>
      <w:r w:rsidR="00025044" w:rsidRPr="00077D6F">
        <w:rPr>
          <w:color w:val="000000" w:themeColor="text1"/>
          <w:lang w:val="en-US"/>
        </w:rPr>
        <w:t>Therefore, t</w:t>
      </w:r>
      <w:r w:rsidR="00DF3C26" w:rsidRPr="00077D6F">
        <w:rPr>
          <w:color w:val="000000" w:themeColor="text1"/>
          <w:lang w:val="en-US"/>
        </w:rPr>
        <w:t xml:space="preserve">o account for such ICI, REs other than that of the desired allocation </w:t>
      </w:r>
      <w:r w:rsidR="005F7339" w:rsidRPr="00077D6F">
        <w:rPr>
          <w:color w:val="000000" w:themeColor="text1"/>
          <w:lang w:val="en-US"/>
        </w:rPr>
        <w:t>are</w:t>
      </w:r>
      <w:r w:rsidR="008122F8" w:rsidRPr="00077D6F">
        <w:rPr>
          <w:color w:val="000000" w:themeColor="text1"/>
          <w:lang w:val="en-US"/>
        </w:rPr>
        <w:t xml:space="preserve"> </w:t>
      </w:r>
      <w:r w:rsidR="00353033" w:rsidRPr="00077D6F">
        <w:rPr>
          <w:color w:val="000000" w:themeColor="text1"/>
          <w:lang w:val="en-US"/>
        </w:rPr>
        <w:t>filled</w:t>
      </w:r>
      <w:r w:rsidR="00C852C4" w:rsidRPr="00077D6F">
        <w:rPr>
          <w:color w:val="000000" w:themeColor="text1"/>
          <w:lang w:val="en-US"/>
        </w:rPr>
        <w:t xml:space="preserve"> with</w:t>
      </w:r>
      <w:r w:rsidR="00E33412" w:rsidRPr="00077D6F">
        <w:rPr>
          <w:color w:val="000000" w:themeColor="text1"/>
          <w:lang w:val="en-US"/>
        </w:rPr>
        <w:t xml:space="preserve"> arbitrary</w:t>
      </w:r>
      <w:r w:rsidR="00C852C4" w:rsidRPr="00077D6F">
        <w:rPr>
          <w:color w:val="000000" w:themeColor="text1"/>
          <w:lang w:val="en-US"/>
        </w:rPr>
        <w:t xml:space="preserve"> </w:t>
      </w:r>
      <w:r w:rsidR="00DF3C26" w:rsidRPr="00077D6F">
        <w:rPr>
          <w:color w:val="000000" w:themeColor="text1"/>
          <w:lang w:val="en-US"/>
        </w:rPr>
        <w:t>symbols drawn</w:t>
      </w:r>
      <w:r w:rsidR="00C852C4" w:rsidRPr="00077D6F">
        <w:rPr>
          <w:color w:val="000000" w:themeColor="text1"/>
          <w:lang w:val="en-US"/>
        </w:rPr>
        <w:t xml:space="preserve"> </w:t>
      </w:r>
      <w:r w:rsidR="00353033" w:rsidRPr="00077D6F">
        <w:rPr>
          <w:color w:val="000000" w:themeColor="text1"/>
          <w:lang w:val="en-US"/>
        </w:rPr>
        <w:t>uniformly at random</w:t>
      </w:r>
      <w:r w:rsidR="00E561A9" w:rsidRPr="00077D6F">
        <w:rPr>
          <w:color w:val="000000" w:themeColor="text1"/>
          <w:lang w:val="en-US"/>
        </w:rPr>
        <w:t xml:space="preserve"> from</w:t>
      </w:r>
      <w:r w:rsidR="00353033" w:rsidRPr="00077D6F">
        <w:rPr>
          <w:color w:val="000000" w:themeColor="text1"/>
          <w:lang w:val="en-US"/>
        </w:rPr>
        <w:t xml:space="preserve"> </w:t>
      </w:r>
      <w:r w:rsidR="003267D6" w:rsidRPr="00077D6F">
        <w:rPr>
          <w:color w:val="000000" w:themeColor="text1"/>
          <w:lang w:val="en-US"/>
        </w:rPr>
        <w:t xml:space="preserve">the </w:t>
      </w:r>
      <w:r w:rsidR="00567ADF" w:rsidRPr="00077D6F">
        <w:rPr>
          <w:color w:val="000000" w:themeColor="text1"/>
          <w:lang w:val="en-US"/>
        </w:rPr>
        <w:t>respective</w:t>
      </w:r>
      <w:r w:rsidR="00353033" w:rsidRPr="00077D6F">
        <w:rPr>
          <w:color w:val="000000" w:themeColor="text1"/>
          <w:lang w:val="en-US"/>
        </w:rPr>
        <w:t xml:space="preserve"> constellation</w:t>
      </w:r>
      <w:r w:rsidR="00567ADF" w:rsidRPr="00077D6F">
        <w:rPr>
          <w:color w:val="000000" w:themeColor="text1"/>
          <w:lang w:val="en-US"/>
        </w:rPr>
        <w:t xml:space="preserve"> set for the desired allocation</w:t>
      </w:r>
      <w:r w:rsidR="00353033" w:rsidRPr="00077D6F">
        <w:rPr>
          <w:color w:val="000000" w:themeColor="text1"/>
          <w:lang w:val="en-US"/>
        </w:rPr>
        <w:t>.</w:t>
      </w:r>
      <w:r w:rsidR="00267EF5" w:rsidRPr="00077D6F">
        <w:rPr>
          <w:color w:val="000000" w:themeColor="text1"/>
          <w:lang w:val="en-US"/>
        </w:rPr>
        <w:t xml:space="preserve"> </w:t>
      </w:r>
    </w:p>
    <w:p w14:paraId="1BF07A8C" w14:textId="406AD6A8" w:rsidR="001D483E" w:rsidRPr="0035571B" w:rsidRDefault="00FB7BC7" w:rsidP="008B1B39">
      <w:pPr>
        <w:jc w:val="both"/>
        <w:rPr>
          <w:b/>
          <w:lang w:val="en-GB"/>
        </w:rPr>
      </w:pPr>
      <w:r w:rsidRPr="0035571B">
        <w:rPr>
          <w:b/>
          <w:i/>
          <w:lang w:val="en-GB"/>
        </w:rPr>
        <w:t>Proposal 1</w:t>
      </w:r>
      <w:r w:rsidRPr="0035571B">
        <w:rPr>
          <w:b/>
          <w:lang w:val="en-GB"/>
        </w:rPr>
        <w:t xml:space="preserve">: Link-level simulations </w:t>
      </w:r>
      <w:r w:rsidR="00953A6C" w:rsidRPr="0035571B">
        <w:rPr>
          <w:b/>
          <w:lang w:val="en-GB"/>
        </w:rPr>
        <w:t>considering</w:t>
      </w:r>
      <w:r w:rsidRPr="0035571B">
        <w:rPr>
          <w:b/>
          <w:lang w:val="en-GB"/>
        </w:rPr>
        <w:t xml:space="preserve"> </w:t>
      </w:r>
      <w:r w:rsidR="009F1F5A" w:rsidRPr="0035571B">
        <w:rPr>
          <w:b/>
          <w:lang w:val="en-GB"/>
        </w:rPr>
        <w:t xml:space="preserve">satellite </w:t>
      </w:r>
      <w:r w:rsidR="00F2626C" w:rsidRPr="0035571B">
        <w:rPr>
          <w:b/>
          <w:lang w:val="en-GB"/>
        </w:rPr>
        <w:t>H</w:t>
      </w:r>
      <w:r w:rsidRPr="0035571B">
        <w:rPr>
          <w:b/>
          <w:lang w:val="en-GB"/>
        </w:rPr>
        <w:t xml:space="preserve">PA non-linearity should </w:t>
      </w:r>
      <w:r w:rsidR="004A23BC" w:rsidRPr="0035571B">
        <w:rPr>
          <w:b/>
          <w:lang w:val="en-GB"/>
        </w:rPr>
        <w:t>model</w:t>
      </w:r>
      <w:r w:rsidR="007744CC" w:rsidRPr="0035571B">
        <w:rPr>
          <w:b/>
          <w:lang w:val="en-GB"/>
        </w:rPr>
        <w:t xml:space="preserve"> </w:t>
      </w:r>
      <w:r w:rsidR="003F564D" w:rsidRPr="0035571B">
        <w:rPr>
          <w:b/>
          <w:lang w:val="en-GB"/>
        </w:rPr>
        <w:t xml:space="preserve">the </w:t>
      </w:r>
      <w:r w:rsidR="001B0D3F" w:rsidRPr="0035571B">
        <w:rPr>
          <w:b/>
          <w:lang w:val="en-GB"/>
        </w:rPr>
        <w:t>ICI</w:t>
      </w:r>
      <w:r w:rsidR="008D31DA" w:rsidRPr="0035571B">
        <w:rPr>
          <w:b/>
          <w:lang w:val="en-GB"/>
        </w:rPr>
        <w:t xml:space="preserve"> </w:t>
      </w:r>
      <w:r w:rsidR="000B471B" w:rsidRPr="0035571B">
        <w:rPr>
          <w:b/>
          <w:lang w:val="en-GB"/>
        </w:rPr>
        <w:t>between multiple</w:t>
      </w:r>
      <w:r w:rsidRPr="0035571B">
        <w:rPr>
          <w:b/>
          <w:lang w:val="en-GB"/>
        </w:rPr>
        <w:t xml:space="preserve"> allocation</w:t>
      </w:r>
      <w:r w:rsidR="009B129B" w:rsidRPr="0035571B">
        <w:rPr>
          <w:b/>
          <w:lang w:val="en-GB"/>
        </w:rPr>
        <w:t>s</w:t>
      </w:r>
      <w:r w:rsidRPr="0035571B">
        <w:rPr>
          <w:b/>
          <w:lang w:val="en-GB"/>
        </w:rPr>
        <w:t xml:space="preserve"> in the same downlink beam</w:t>
      </w:r>
      <w:r w:rsidR="006472F9" w:rsidRPr="0035571B">
        <w:rPr>
          <w:b/>
          <w:lang w:val="en-GB"/>
        </w:rPr>
        <w:t xml:space="preserve">, even under AWGN </w:t>
      </w:r>
      <w:r w:rsidR="001A011C" w:rsidRPr="0035571B">
        <w:rPr>
          <w:b/>
          <w:lang w:val="en-GB"/>
        </w:rPr>
        <w:t xml:space="preserve">channel </w:t>
      </w:r>
      <w:r w:rsidR="006472F9" w:rsidRPr="0035571B">
        <w:rPr>
          <w:b/>
          <w:lang w:val="en-GB"/>
        </w:rPr>
        <w:t>or ideal channel knowledge assumptions</w:t>
      </w:r>
      <w:r w:rsidRPr="0035571B">
        <w:rPr>
          <w:b/>
          <w:lang w:val="en-GB"/>
        </w:rPr>
        <w:t>.</w:t>
      </w:r>
    </w:p>
    <w:p w14:paraId="4315D32D" w14:textId="7BB55061" w:rsidR="00627FCF" w:rsidRDefault="00B842B5" w:rsidP="00627FCF">
      <w:pPr>
        <w:jc w:val="both"/>
        <w:rPr>
          <w:lang w:val="en-GB"/>
        </w:rPr>
      </w:pPr>
      <w:r>
        <w:rPr>
          <w:lang w:val="en-GB"/>
        </w:rPr>
        <w:t>H</w:t>
      </w:r>
      <w:r w:rsidR="00627FCF">
        <w:rPr>
          <w:lang w:val="en-GB"/>
        </w:rPr>
        <w:t>PA non-linearity models</w:t>
      </w:r>
      <w:r w:rsidR="007461DA">
        <w:rPr>
          <w:lang w:val="en-GB"/>
        </w:rPr>
        <w:t xml:space="preserve"> are applied</w:t>
      </w:r>
      <w:r w:rsidR="0016105B">
        <w:rPr>
          <w:lang w:val="en-GB"/>
        </w:rPr>
        <w:t xml:space="preserve"> in</w:t>
      </w:r>
      <w:r w:rsidR="0032044A">
        <w:rPr>
          <w:lang w:val="en-GB"/>
        </w:rPr>
        <w:t xml:space="preserve"> </w:t>
      </w:r>
      <w:r w:rsidR="00A908DE">
        <w:rPr>
          <w:lang w:val="en-GB"/>
        </w:rPr>
        <w:t xml:space="preserve">the </w:t>
      </w:r>
      <w:r w:rsidR="0032044A">
        <w:rPr>
          <w:lang w:val="en-GB"/>
        </w:rPr>
        <w:t>link-level</w:t>
      </w:r>
      <w:r w:rsidR="0016105B">
        <w:rPr>
          <w:lang w:val="en-GB"/>
        </w:rPr>
        <w:t xml:space="preserve"> simulations</w:t>
      </w:r>
      <w:r w:rsidR="00627FCF">
        <w:rPr>
          <w:lang w:val="en-GB"/>
        </w:rPr>
        <w:t xml:space="preserve"> as follows: with the OFDM signal input to the </w:t>
      </w:r>
      <w:r w:rsidR="00D400B0">
        <w:rPr>
          <w:lang w:val="en-GB"/>
        </w:rPr>
        <w:t>H</w:t>
      </w:r>
      <w:r w:rsidR="00627FCF">
        <w:rPr>
          <w:lang w:val="en-GB"/>
        </w:rPr>
        <w:t xml:space="preserve">PA </w:t>
      </w:r>
      <w:r w:rsidR="00CE1CCE">
        <w:rPr>
          <w:lang w:val="en-GB"/>
        </w:rPr>
        <w:t xml:space="preserve">being </w:t>
      </w:r>
      <m:oMath>
        <m:r>
          <w:rPr>
            <w:rFonts w:ascii="Cambria Math" w:hAnsi="Cambria Math"/>
            <w:lang w:val="en-GB"/>
          </w:rPr>
          <m:t>x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</m:oMath>
      <w:r w:rsidR="00627FCF">
        <w:rPr>
          <w:rFonts w:eastAsiaTheme="minorEastAsia"/>
          <w:lang w:val="en-GB"/>
        </w:rPr>
        <w:t>,</w:t>
      </w:r>
      <w:r w:rsidR="00627FCF">
        <w:rPr>
          <w:lang w:val="en-GB"/>
        </w:rPr>
        <w:t xml:space="preserve"> the amplified output signal is</w:t>
      </w:r>
      <w:r w:rsidR="00CD2D0D">
        <w:rPr>
          <w:lang w:val="en-GB"/>
        </w:rPr>
        <w:t xml:space="preserve"> </w:t>
      </w:r>
    </w:p>
    <w:p w14:paraId="37532B8E" w14:textId="77777777" w:rsidR="00627FCF" w:rsidRDefault="00A40C29" w:rsidP="00627FCF">
      <w:pPr>
        <w:jc w:val="center"/>
        <w:rPr>
          <w:rFonts w:eastAsiaTheme="minorEastAsia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pa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t</m:t>
            </m:r>
          </m:e>
        </m:d>
        <m:r>
          <w:rPr>
            <w:rFonts w:ascii="Cambria Math" w:hAnsi="Cambria Math"/>
            <w:lang w:val="en-GB"/>
          </w:rPr>
          <m:t>=A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</m:d>
              </m:e>
            </m:d>
          </m:e>
        </m:d>
        <m:r>
          <w:rPr>
            <w:rFonts w:ascii="Cambria Math" w:hAnsi="Cambria Math"/>
            <w:lang w:val="en-GB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e</m:t>
            </m:r>
          </m:e>
          <m:sup>
            <m:r>
              <w:rPr>
                <w:rFonts w:ascii="Cambria Math" w:hAnsi="Cambria Math"/>
                <w:lang w:val="en-GB"/>
              </w:rPr>
              <m:t>j[</m:t>
            </m:r>
            <m:func>
              <m:funcPr>
                <m:ctrlPr>
                  <w:rPr>
                    <w:rFonts w:ascii="Cambria Math" w:hAnsi="Cambria Math" w:cs="Cambria Math"/>
                    <w:color w:val="333333"/>
                    <w:sz w:val="23"/>
                    <w:szCs w:val="23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mbria Math"/>
                    <w:color w:val="333333"/>
                    <w:sz w:val="23"/>
                    <w:szCs w:val="23"/>
                    <w:lang w:val="en-GB"/>
                  </w:rPr>
                  <m:t>∠</m:t>
                </m:r>
              </m:fName>
              <m:e>
                <m:r>
                  <w:rPr>
                    <w:rFonts w:ascii="Cambria Math" w:hAnsi="Cambria Math"/>
                    <w:lang w:val="en-GB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t</m:t>
                    </m:r>
                  </m:e>
                </m:d>
              </m:e>
            </m:func>
            <m:r>
              <w:rPr>
                <w:rFonts w:ascii="Cambria Math" w:hAnsi="Cambria Math"/>
                <w:lang w:val="en-GB"/>
              </w:rPr>
              <m:t xml:space="preserve"> + φ(t)]</m:t>
            </m:r>
          </m:sup>
        </m:sSup>
        <m:r>
          <w:rPr>
            <w:rFonts w:ascii="Cambria Math" w:hAnsi="Cambria Math"/>
            <w:lang w:val="en-GB"/>
          </w:rPr>
          <m:t xml:space="preserve"> </m:t>
        </m:r>
      </m:oMath>
      <w:r w:rsidR="00627FCF">
        <w:rPr>
          <w:rFonts w:eastAsiaTheme="minorEastAsia"/>
          <w:lang w:val="en-GB"/>
        </w:rPr>
        <w:t>,</w:t>
      </w:r>
    </w:p>
    <w:p w14:paraId="6BC1A3B6" w14:textId="77777777" w:rsidR="001174FE" w:rsidRDefault="00627FCF" w:rsidP="00D54485">
      <w:pPr>
        <w:jc w:val="both"/>
        <w:rPr>
          <w:rFonts w:eastAsiaTheme="minorEastAsia"/>
          <w:lang w:val="en-GB"/>
        </w:rPr>
      </w:pPr>
      <w:r w:rsidRPr="00077D6F">
        <w:rPr>
          <w:lang w:val="en-US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A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 xml:space="preserve"> .</m:t>
            </m:r>
          </m:e>
        </m:d>
      </m:oMath>
      <w:r w:rsidRPr="00077D6F">
        <w:rPr>
          <w:rFonts w:eastAsiaTheme="minorEastAsia"/>
          <w:lang w:val="en-US"/>
        </w:rPr>
        <w:t xml:space="preserve"> is in accordance with </w:t>
      </w:r>
      <w:r>
        <w:rPr>
          <w:rFonts w:eastAsiaTheme="minorEastAsia"/>
          <w:lang w:val="en-GB"/>
        </w:rPr>
        <w:t xml:space="preserve">the </w:t>
      </w:r>
      <w:r w:rsidR="00136DF0">
        <w:rPr>
          <w:rFonts w:eastAsiaTheme="minorEastAsia"/>
          <w:lang w:val="en-GB"/>
        </w:rPr>
        <w:t>amplitude modulation to amplitude modulation (</w:t>
      </w:r>
      <w:r>
        <w:rPr>
          <w:rFonts w:eastAsiaTheme="minorEastAsia"/>
          <w:lang w:val="en-GB"/>
        </w:rPr>
        <w:t>AM/AM</w:t>
      </w:r>
      <w:r w:rsidR="00136DF0">
        <w:rPr>
          <w:rFonts w:eastAsiaTheme="minorEastAsia"/>
          <w:lang w:val="en-GB"/>
        </w:rPr>
        <w:t>)</w:t>
      </w:r>
      <w:r>
        <w:rPr>
          <w:rFonts w:eastAsiaTheme="minorEastAsia"/>
          <w:lang w:val="en-GB"/>
        </w:rPr>
        <w:t xml:space="preserve"> characteristics</w:t>
      </w:r>
      <w:r w:rsidR="00C10CF2">
        <w:rPr>
          <w:rFonts w:eastAsiaTheme="minorEastAsia"/>
          <w:lang w:val="en-GB"/>
        </w:rPr>
        <w:t xml:space="preserve"> of the HPA</w:t>
      </w:r>
      <w:r>
        <w:rPr>
          <w:rFonts w:eastAsiaTheme="minorEastAsia"/>
          <w:lang w:val="en-GB"/>
        </w:rPr>
        <w:t xml:space="preserve"> </w:t>
      </w:r>
      <w:r w:rsidRPr="00077D6F">
        <w:rPr>
          <w:rFonts w:eastAsiaTheme="minorEastAsia"/>
          <w:lang w:val="en-US"/>
        </w:rPr>
        <w:t xml:space="preserve">while </w:t>
      </w:r>
      <m:oMath>
        <m:r>
          <w:rPr>
            <w:rFonts w:ascii="Cambria Math" w:hAnsi="Cambria Math"/>
            <w:lang w:val="en-GB"/>
          </w:rPr>
          <m:t>φ(t)</m:t>
        </m:r>
      </m:oMath>
      <w:r>
        <w:rPr>
          <w:rFonts w:eastAsiaTheme="minorEastAsia"/>
          <w:lang w:val="en-GB"/>
        </w:rPr>
        <w:t xml:space="preserve"> is as per the</w:t>
      </w:r>
      <w:r w:rsidR="007505AA">
        <w:rPr>
          <w:rFonts w:eastAsiaTheme="minorEastAsia"/>
          <w:lang w:val="en-GB"/>
        </w:rPr>
        <w:t xml:space="preserve"> amplitude modulation to phase modulation</w:t>
      </w:r>
      <w:r>
        <w:rPr>
          <w:rFonts w:eastAsiaTheme="minorEastAsia"/>
          <w:lang w:val="en-GB"/>
        </w:rPr>
        <w:t xml:space="preserve"> </w:t>
      </w:r>
      <w:r w:rsidR="008D402E">
        <w:rPr>
          <w:rFonts w:eastAsiaTheme="minorEastAsia"/>
          <w:lang w:val="en-GB"/>
        </w:rPr>
        <w:t>(</w:t>
      </w:r>
      <w:r>
        <w:rPr>
          <w:rFonts w:eastAsiaTheme="minorEastAsia"/>
          <w:lang w:val="en-GB"/>
        </w:rPr>
        <w:t>AM/PM</w:t>
      </w:r>
      <w:r w:rsidR="008D402E">
        <w:rPr>
          <w:rFonts w:eastAsiaTheme="minorEastAsia"/>
          <w:lang w:val="en-GB"/>
        </w:rPr>
        <w:t>)</w:t>
      </w:r>
      <w:r>
        <w:rPr>
          <w:rFonts w:eastAsiaTheme="minorEastAsia"/>
          <w:lang w:val="en-GB"/>
        </w:rPr>
        <w:t xml:space="preserve"> characteristics. </w:t>
      </w:r>
    </w:p>
    <w:p w14:paraId="7C1E5919" w14:textId="5BCF7A5B" w:rsidR="0091070B" w:rsidRPr="008664F2" w:rsidRDefault="00F831BB" w:rsidP="00D54485">
      <w:pPr>
        <w:jc w:val="both"/>
        <w:rPr>
          <w:b/>
          <w:i/>
          <w:lang w:val="en-GB"/>
        </w:rPr>
      </w:pPr>
      <w:r>
        <w:rPr>
          <w:lang w:val="en-GB"/>
        </w:rPr>
        <w:t xml:space="preserve">We apply </w:t>
      </w:r>
      <w:r w:rsidR="00C10CF2">
        <w:rPr>
          <w:lang w:val="en-GB"/>
        </w:rPr>
        <w:t xml:space="preserve">the </w:t>
      </w:r>
      <w:r w:rsidR="00627FCF">
        <w:rPr>
          <w:lang w:val="en-GB"/>
        </w:rPr>
        <w:t xml:space="preserve">characteristics from </w:t>
      </w:r>
      <w:r>
        <w:rPr>
          <w:lang w:val="en-GB"/>
        </w:rPr>
        <w:t xml:space="preserve">the </w:t>
      </w:r>
      <w:r w:rsidR="000B4122">
        <w:rPr>
          <w:lang w:val="en-GB"/>
        </w:rPr>
        <w:t>HPA</w:t>
      </w:r>
      <w:r>
        <w:rPr>
          <w:lang w:val="en-GB"/>
        </w:rPr>
        <w:t xml:space="preserve"> models proposed by </w:t>
      </w:r>
      <w:r w:rsidR="000D37D9" w:rsidRPr="00077D6F">
        <w:rPr>
          <w:rFonts w:eastAsia="Times New Roman"/>
          <w:noProof/>
          <w:lang w:val="en-US"/>
        </w:rPr>
        <w:t>[</w:t>
      </w:r>
      <w:r w:rsidR="008C1DF1" w:rsidRPr="00077D6F">
        <w:rPr>
          <w:rFonts w:eastAsia="Times New Roman"/>
          <w:noProof/>
          <w:lang w:val="en-US"/>
        </w:rPr>
        <w:t>4</w:t>
      </w:r>
      <w:r w:rsidR="000D37D9" w:rsidRPr="00077D6F">
        <w:rPr>
          <w:rFonts w:eastAsia="Times New Roman"/>
          <w:noProof/>
          <w:lang w:val="en-US"/>
        </w:rPr>
        <w:t xml:space="preserve">], </w:t>
      </w:r>
      <w:r>
        <w:rPr>
          <w:lang w:val="en-GB"/>
        </w:rPr>
        <w:t>namely, the</w:t>
      </w:r>
      <w:r w:rsidR="00803367">
        <w:rPr>
          <w:lang w:val="en-GB"/>
        </w:rPr>
        <w:t xml:space="preserve"> models for</w:t>
      </w:r>
      <w:r>
        <w:rPr>
          <w:lang w:val="en-GB"/>
        </w:rPr>
        <w:t xml:space="preserve"> </w:t>
      </w:r>
      <w:r w:rsidRPr="00077D6F">
        <w:rPr>
          <w:lang w:val="en-US"/>
        </w:rPr>
        <w:t xml:space="preserve">Travelling Wave Tube Amplifier (TWTA) </w:t>
      </w:r>
      <w:r w:rsidR="00803367" w:rsidRPr="00077D6F">
        <w:rPr>
          <w:lang w:val="en-US"/>
        </w:rPr>
        <w:t xml:space="preserve">and </w:t>
      </w:r>
      <w:r w:rsidRPr="00077D6F">
        <w:rPr>
          <w:lang w:val="en-US"/>
        </w:rPr>
        <w:t xml:space="preserve">Solid State Power Amplifier (SSPA) </w:t>
      </w:r>
      <w:r w:rsidR="00803367" w:rsidRPr="00077D6F">
        <w:rPr>
          <w:lang w:val="en-US"/>
        </w:rPr>
        <w:t>that are</w:t>
      </w:r>
      <w:r w:rsidRPr="00077D6F">
        <w:rPr>
          <w:lang w:val="en-US"/>
        </w:rPr>
        <w:t xml:space="preserve"> reproduced in Tables </w:t>
      </w:r>
      <w:r w:rsidR="000E1913" w:rsidRPr="00077D6F">
        <w:rPr>
          <w:lang w:val="en-US"/>
        </w:rPr>
        <w:t>2</w:t>
      </w:r>
      <w:r w:rsidRPr="00077D6F">
        <w:rPr>
          <w:lang w:val="en-US"/>
        </w:rPr>
        <w:t xml:space="preserve"> and </w:t>
      </w:r>
      <w:r w:rsidR="000E1913" w:rsidRPr="00077D6F">
        <w:rPr>
          <w:lang w:val="en-US"/>
        </w:rPr>
        <w:t>3</w:t>
      </w:r>
      <w:r w:rsidRPr="00077D6F">
        <w:rPr>
          <w:lang w:val="en-US"/>
        </w:rPr>
        <w:t xml:space="preserve">, respectively. </w:t>
      </w:r>
      <w:r w:rsidR="00F15374" w:rsidRPr="00077D6F">
        <w:rPr>
          <w:lang w:val="en-US"/>
        </w:rPr>
        <w:t>As</w:t>
      </w:r>
      <w:r w:rsidR="0031272C">
        <w:rPr>
          <w:lang w:val="en-GB"/>
        </w:rPr>
        <w:t xml:space="preserve"> the </w:t>
      </w:r>
      <w:r w:rsidR="00C31227">
        <w:rPr>
          <w:lang w:val="en-GB"/>
        </w:rPr>
        <w:t>dynamic range of the</w:t>
      </w:r>
      <w:r w:rsidR="0031272C">
        <w:rPr>
          <w:lang w:val="en-GB"/>
        </w:rPr>
        <w:t xml:space="preserve"> high PAPR OFDM </w:t>
      </w:r>
      <w:r w:rsidR="00F15374">
        <w:rPr>
          <w:lang w:val="en-GB"/>
        </w:rPr>
        <w:t xml:space="preserve">input </w:t>
      </w:r>
      <w:r w:rsidR="0031272C">
        <w:rPr>
          <w:lang w:val="en-GB"/>
        </w:rPr>
        <w:t>signal</w:t>
      </w:r>
      <w:r w:rsidR="00B274E7">
        <w:rPr>
          <w:lang w:val="en-GB"/>
        </w:rPr>
        <w:t>s</w:t>
      </w:r>
      <w:r w:rsidR="00F15374">
        <w:rPr>
          <w:lang w:val="en-GB"/>
        </w:rPr>
        <w:t xml:space="preserve"> to the HPA</w:t>
      </w:r>
      <w:r w:rsidR="00C16028">
        <w:rPr>
          <w:lang w:val="en-GB"/>
        </w:rPr>
        <w:t xml:space="preserve"> would go beyond </w:t>
      </w:r>
      <w:r w:rsidR="00C31227">
        <w:rPr>
          <w:lang w:val="en-GB"/>
        </w:rPr>
        <w:t xml:space="preserve">the input range </w:t>
      </w:r>
      <w:r w:rsidR="00C16028">
        <w:rPr>
          <w:lang w:val="en-GB"/>
        </w:rPr>
        <w:t xml:space="preserve">specified in the tables </w:t>
      </w:r>
      <w:r w:rsidR="00C31227">
        <w:rPr>
          <w:lang w:val="en-GB"/>
        </w:rPr>
        <w:t xml:space="preserve">given </w:t>
      </w:r>
      <w:r w:rsidR="00DE38DF">
        <w:rPr>
          <w:lang w:val="en-GB"/>
        </w:rPr>
        <w:t>by</w:t>
      </w:r>
      <w:r w:rsidR="00C31227">
        <w:rPr>
          <w:lang w:val="en-GB"/>
        </w:rPr>
        <w:t xml:space="preserve"> </w:t>
      </w:r>
      <w:r w:rsidR="00B92FAC" w:rsidRPr="00077D6F">
        <w:rPr>
          <w:rFonts w:eastAsia="Times New Roman"/>
          <w:noProof/>
          <w:lang w:val="en-US"/>
        </w:rPr>
        <w:t>[</w:t>
      </w:r>
      <w:r w:rsidR="008C1DF1" w:rsidRPr="00077D6F">
        <w:rPr>
          <w:rFonts w:eastAsia="Times New Roman"/>
          <w:noProof/>
          <w:lang w:val="en-US"/>
        </w:rPr>
        <w:t>4</w:t>
      </w:r>
      <w:r w:rsidR="00B92FAC" w:rsidRPr="00077D6F">
        <w:rPr>
          <w:rFonts w:eastAsia="Times New Roman"/>
          <w:noProof/>
          <w:lang w:val="en-US"/>
        </w:rPr>
        <w:t>]</w:t>
      </w:r>
      <w:r w:rsidR="0031272C">
        <w:rPr>
          <w:lang w:val="en-GB"/>
        </w:rPr>
        <w:t xml:space="preserve">, we </w:t>
      </w:r>
      <w:r w:rsidR="006768CE">
        <w:rPr>
          <w:lang w:val="en-GB"/>
        </w:rPr>
        <w:t>resort to</w:t>
      </w:r>
      <w:r w:rsidR="0031272C">
        <w:rPr>
          <w:lang w:val="en-GB"/>
        </w:rPr>
        <w:t xml:space="preserve"> linear extrapolation</w:t>
      </w:r>
      <w:r w:rsidR="0082496B">
        <w:rPr>
          <w:lang w:val="en-GB"/>
        </w:rPr>
        <w:t xml:space="preserve"> of </w:t>
      </w:r>
      <w:r w:rsidR="003053B2">
        <w:rPr>
          <w:lang w:val="en-GB"/>
        </w:rPr>
        <w:t xml:space="preserve">the </w:t>
      </w:r>
      <w:r w:rsidR="00C86948">
        <w:rPr>
          <w:lang w:val="en-GB"/>
        </w:rPr>
        <w:t>AM/AM and AM/PM characteristics</w:t>
      </w:r>
      <w:r w:rsidR="0082496B">
        <w:rPr>
          <w:lang w:val="en-GB"/>
        </w:rPr>
        <w:t>.</w:t>
      </w:r>
      <w:r w:rsidR="00830264">
        <w:rPr>
          <w:lang w:val="en-GB"/>
        </w:rPr>
        <w:t xml:space="preserve"> </w:t>
      </w:r>
      <w:r w:rsidR="0082496B">
        <w:rPr>
          <w:lang w:val="en-GB"/>
        </w:rPr>
        <w:t>And,</w:t>
      </w:r>
      <w:r w:rsidR="0031272C">
        <w:rPr>
          <w:lang w:val="en-GB"/>
        </w:rPr>
        <w:t xml:space="preserve"> </w:t>
      </w:r>
      <w:r w:rsidR="00F5037F">
        <w:rPr>
          <w:lang w:val="en-GB"/>
        </w:rPr>
        <w:t>to ensure</w:t>
      </w:r>
      <w:r w:rsidR="0031272C">
        <w:rPr>
          <w:lang w:val="en-GB"/>
        </w:rPr>
        <w:t xml:space="preserve"> reasonable </w:t>
      </w:r>
      <w:r w:rsidR="00717E67">
        <w:rPr>
          <w:lang w:val="en-GB"/>
        </w:rPr>
        <w:t xml:space="preserve">slopes in the </w:t>
      </w:r>
      <w:r w:rsidR="0031272C">
        <w:rPr>
          <w:lang w:val="en-GB"/>
        </w:rPr>
        <w:t>extrapolation</w:t>
      </w:r>
      <w:r w:rsidR="00717E67">
        <w:rPr>
          <w:lang w:val="en-GB"/>
        </w:rPr>
        <w:t>s</w:t>
      </w:r>
      <w:r w:rsidR="0031272C">
        <w:rPr>
          <w:lang w:val="en-GB"/>
        </w:rPr>
        <w:t xml:space="preserve">, </w:t>
      </w:r>
      <w:r w:rsidR="00830264">
        <w:rPr>
          <w:lang w:val="en-GB"/>
        </w:rPr>
        <w:t>a few additional points</w:t>
      </w:r>
      <w:r w:rsidR="00545B81">
        <w:rPr>
          <w:lang w:val="en-GB"/>
        </w:rPr>
        <w:t xml:space="preserve"> (indicated in red)</w:t>
      </w:r>
      <w:r w:rsidR="00830264">
        <w:rPr>
          <w:lang w:val="en-GB"/>
        </w:rPr>
        <w:t xml:space="preserve"> are introduced</w:t>
      </w:r>
      <w:r w:rsidR="00D837BE">
        <w:rPr>
          <w:lang w:val="en-GB"/>
        </w:rPr>
        <w:t xml:space="preserve"> in Tables </w:t>
      </w:r>
      <w:r w:rsidR="008A2068">
        <w:rPr>
          <w:lang w:val="en-GB"/>
        </w:rPr>
        <w:t>2</w:t>
      </w:r>
      <w:r w:rsidR="00D837BE">
        <w:rPr>
          <w:lang w:val="en-GB"/>
        </w:rPr>
        <w:t xml:space="preserve"> and </w:t>
      </w:r>
      <w:r w:rsidR="008A2068">
        <w:rPr>
          <w:lang w:val="en-GB"/>
        </w:rPr>
        <w:t>3</w:t>
      </w:r>
      <w:r w:rsidR="00830264">
        <w:rPr>
          <w:lang w:val="en-GB"/>
        </w:rPr>
        <w:t>.</w:t>
      </w:r>
      <w:r w:rsidR="00B84C31">
        <w:rPr>
          <w:lang w:val="en-GB"/>
        </w:rPr>
        <w:t xml:space="preserve"> </w:t>
      </w:r>
    </w:p>
    <w:p w14:paraId="3B937EB0" w14:textId="4D99AA7B" w:rsidR="009D557E" w:rsidRPr="00077D6F" w:rsidRDefault="007C3092" w:rsidP="009D557E">
      <w:pPr>
        <w:pStyle w:val="Beschriftung"/>
        <w:keepNext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>Table 2</w:t>
      </w:r>
      <w:r w:rsidR="00A14C90" w:rsidRPr="00077D6F">
        <w:rPr>
          <w:sz w:val="20"/>
          <w:szCs w:val="20"/>
          <w:lang w:val="en-US"/>
        </w:rPr>
        <w:t>:</w:t>
      </w:r>
      <w:r w:rsidRPr="00077D6F">
        <w:rPr>
          <w:sz w:val="20"/>
          <w:szCs w:val="20"/>
          <w:lang w:val="en-US"/>
        </w:rPr>
        <w:t xml:space="preserve"> </w:t>
      </w:r>
      <w:r w:rsidR="009D557E" w:rsidRPr="00077D6F">
        <w:rPr>
          <w:sz w:val="20"/>
          <w:szCs w:val="20"/>
          <w:lang w:val="en-US"/>
        </w:rPr>
        <w:t>AM/AM and AM/PM characteristics for linearized TWTA</w:t>
      </w:r>
      <w:r w:rsidR="00A14C90" w:rsidRPr="00077D6F">
        <w:rPr>
          <w:sz w:val="20"/>
          <w:szCs w:val="20"/>
          <w:lang w:val="en-US"/>
        </w:rPr>
        <w:t xml:space="preserve">, </w:t>
      </w:r>
      <w:r w:rsidR="005F65EF" w:rsidRPr="00077D6F">
        <w:rPr>
          <w:sz w:val="20"/>
          <w:szCs w:val="20"/>
          <w:lang w:val="en-US"/>
        </w:rPr>
        <w:t xml:space="preserve">proposed </w:t>
      </w:r>
      <w:r w:rsidR="007F2903" w:rsidRPr="00077D6F">
        <w:rPr>
          <w:sz w:val="20"/>
          <w:szCs w:val="20"/>
          <w:lang w:val="en-US"/>
        </w:rPr>
        <w:t>in</w:t>
      </w:r>
      <w:r w:rsidR="00A14C90" w:rsidRPr="00077D6F">
        <w:rPr>
          <w:sz w:val="20"/>
          <w:szCs w:val="20"/>
          <w:lang w:val="en-US"/>
        </w:rPr>
        <w:t xml:space="preserve"> [</w:t>
      </w:r>
      <w:r w:rsidR="008C1DF1" w:rsidRPr="00077D6F">
        <w:rPr>
          <w:sz w:val="20"/>
          <w:szCs w:val="20"/>
          <w:lang w:val="en-US"/>
        </w:rPr>
        <w:t>4</w:t>
      </w:r>
      <w:r w:rsidR="00A14C90" w:rsidRPr="00077D6F">
        <w:rPr>
          <w:sz w:val="20"/>
          <w:szCs w:val="20"/>
          <w:lang w:val="en-US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9D557E" w14:paraId="348202D7" w14:textId="77777777" w:rsidTr="00D61745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6FFFDA" w14:textId="39973969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IBO </w:t>
            </w:r>
            <w:r w:rsidR="007B1DB0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7B1DB0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726D5" w14:textId="5A981CF7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OBO </w:t>
            </w:r>
            <w:r w:rsidR="007B1DB0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7B1DB0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59B503" w14:textId="67B789A8" w:rsidR="009D557E" w:rsidRPr="00E55C1C" w:rsidRDefault="009D557E" w:rsidP="007B1DB0">
            <w:pPr>
              <w:jc w:val="center"/>
              <w:rPr>
                <w:b/>
              </w:rPr>
            </w:pPr>
            <w:r w:rsidRPr="00E55C1C">
              <w:rPr>
                <w:b/>
              </w:rPr>
              <w:t>P</w:t>
            </w:r>
            <w:r w:rsidR="007B1DB0">
              <w:rPr>
                <w:b/>
              </w:rPr>
              <w:t>hase (</w:t>
            </w:r>
            <w:r w:rsidRPr="00E55C1C">
              <w:rPr>
                <w:b/>
              </w:rPr>
              <w:t>deg</w:t>
            </w:r>
            <w:r w:rsidR="007B1DB0">
              <w:rPr>
                <w:b/>
              </w:rPr>
              <w:t>)</w:t>
            </w:r>
          </w:p>
        </w:tc>
      </w:tr>
      <w:tr w:rsidR="009D557E" w14:paraId="01E2CD44" w14:textId="77777777" w:rsidTr="00D61745">
        <w:trPr>
          <w:trHeight w:val="170"/>
          <w:jc w:val="center"/>
        </w:trPr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B3C845" w14:textId="77777777" w:rsidR="009D557E" w:rsidRDefault="009D557E" w:rsidP="00AA092C">
            <w:pPr>
              <w:spacing w:after="0"/>
              <w:jc w:val="center"/>
            </w:pPr>
            <w:r>
              <w:t>-20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16FAEC" w14:textId="77777777" w:rsidR="009D557E" w:rsidRDefault="009D557E" w:rsidP="00AA092C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A51351" w14:textId="77777777" w:rsidR="009D557E" w:rsidRDefault="009D557E" w:rsidP="00AA092C">
            <w:pPr>
              <w:spacing w:after="0"/>
              <w:jc w:val="center"/>
            </w:pPr>
            <w:r>
              <w:t>0</w:t>
            </w:r>
          </w:p>
        </w:tc>
      </w:tr>
      <w:tr w:rsidR="009D557E" w14:paraId="0F7B181A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E95E13" w14:textId="77777777" w:rsidR="009D557E" w:rsidRDefault="009D557E" w:rsidP="00AA092C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AFDD6" w14:textId="77777777" w:rsidR="009D557E" w:rsidRDefault="009D557E" w:rsidP="00AA092C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78B9C3" w14:textId="77777777" w:rsidR="009D557E" w:rsidRDefault="009D557E" w:rsidP="00AA092C">
            <w:pPr>
              <w:spacing w:after="0"/>
              <w:jc w:val="center"/>
            </w:pPr>
            <w:r>
              <w:t>0</w:t>
            </w:r>
          </w:p>
        </w:tc>
      </w:tr>
      <w:tr w:rsidR="009D557E" w14:paraId="28D32B0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0586203" w14:textId="77777777" w:rsidR="009D557E" w:rsidRDefault="009D557E" w:rsidP="00AA092C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B4AD6C" w14:textId="77777777" w:rsidR="009D557E" w:rsidRDefault="009D557E" w:rsidP="00AA092C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6DDD65" w14:textId="77777777" w:rsidR="009D557E" w:rsidRDefault="009D557E" w:rsidP="00AA092C">
            <w:pPr>
              <w:spacing w:after="0"/>
              <w:jc w:val="center"/>
            </w:pPr>
            <w:r>
              <w:t>-0.5</w:t>
            </w:r>
          </w:p>
        </w:tc>
      </w:tr>
      <w:tr w:rsidR="009D557E" w14:paraId="005FFA1C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825B1DC" w14:textId="77777777" w:rsidR="009D557E" w:rsidRDefault="009D557E" w:rsidP="00AA092C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51F5C" w14:textId="77777777" w:rsidR="009D557E" w:rsidRDefault="009D557E" w:rsidP="00AA092C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30EF7A" w14:textId="77777777" w:rsidR="009D557E" w:rsidRDefault="009D557E" w:rsidP="00AA092C">
            <w:pPr>
              <w:spacing w:after="0"/>
              <w:jc w:val="center"/>
            </w:pPr>
            <w:r>
              <w:t>-0.5</w:t>
            </w:r>
          </w:p>
        </w:tc>
      </w:tr>
      <w:tr w:rsidR="009D557E" w14:paraId="53914190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D0AAF07" w14:textId="77777777" w:rsidR="009D557E" w:rsidRDefault="009D557E" w:rsidP="00AA092C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E99BDA" w14:textId="77777777" w:rsidR="009D557E" w:rsidRDefault="009D557E" w:rsidP="00AA092C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0CC93F" w14:textId="77777777" w:rsidR="009D557E" w:rsidRDefault="009D557E" w:rsidP="00AA092C">
            <w:pPr>
              <w:spacing w:after="0"/>
              <w:jc w:val="center"/>
            </w:pPr>
            <w:r>
              <w:t>-0.5</w:t>
            </w:r>
          </w:p>
        </w:tc>
      </w:tr>
      <w:tr w:rsidR="009D557E" w14:paraId="308B3AE3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068D1CB0" w14:textId="77777777" w:rsidR="009D557E" w:rsidRDefault="009D557E" w:rsidP="00AA092C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24A93" w14:textId="77777777" w:rsidR="009D557E" w:rsidRDefault="009D557E" w:rsidP="00AA092C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43E3E8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</w:tr>
      <w:tr w:rsidR="009D557E" w14:paraId="62B4582E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685ED6D3" w14:textId="77777777" w:rsidR="009D557E" w:rsidRDefault="009D557E" w:rsidP="00AA092C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645DFB" w14:textId="77777777" w:rsidR="009D557E" w:rsidRDefault="009D557E" w:rsidP="00AA092C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62D4B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</w:tr>
      <w:tr w:rsidR="009D557E" w14:paraId="2A104BF3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BA7D6EB" w14:textId="77777777" w:rsidR="009D557E" w:rsidRDefault="009D557E" w:rsidP="00AA092C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ECD907" w14:textId="77777777" w:rsidR="009D557E" w:rsidRDefault="009D557E" w:rsidP="00AA092C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4EAB5A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</w:tr>
      <w:tr w:rsidR="009D557E" w14:paraId="05FB78C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E3E8237" w14:textId="77777777" w:rsidR="009D557E" w:rsidRDefault="009D557E" w:rsidP="00AA092C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16691F" w14:textId="77777777" w:rsidR="009D557E" w:rsidRDefault="009D557E" w:rsidP="00AA092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CBAEBE" w14:textId="77777777" w:rsidR="009D557E" w:rsidRDefault="009D557E" w:rsidP="00AA092C">
            <w:pPr>
              <w:spacing w:after="0"/>
              <w:jc w:val="center"/>
            </w:pPr>
            <w:r>
              <w:t>-2.5</w:t>
            </w:r>
          </w:p>
        </w:tc>
      </w:tr>
      <w:tr w:rsidR="009D557E" w14:paraId="67CB15CA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1B5453C4" w14:textId="77777777" w:rsidR="009D557E" w:rsidRDefault="009D557E" w:rsidP="00AA092C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1E3CE7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133452" w14:textId="77777777" w:rsidR="009D557E" w:rsidRDefault="009D557E" w:rsidP="00AA092C">
            <w:pPr>
              <w:spacing w:after="0"/>
              <w:jc w:val="center"/>
            </w:pPr>
            <w:r>
              <w:t>-3</w:t>
            </w:r>
          </w:p>
        </w:tc>
      </w:tr>
      <w:tr w:rsidR="009D557E" w14:paraId="4E8C10B2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50FC4B7" w14:textId="77777777" w:rsidR="009D557E" w:rsidRDefault="009D557E" w:rsidP="00AA092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FA949E" w14:textId="77777777" w:rsidR="009D557E" w:rsidRDefault="009D557E" w:rsidP="00AA092C">
            <w:pPr>
              <w:spacing w:after="0"/>
              <w:jc w:val="center"/>
            </w:pPr>
            <w:r>
              <w:t>-0.5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246038" w14:textId="77777777" w:rsidR="009D557E" w:rsidRDefault="009D557E" w:rsidP="00AA092C">
            <w:pPr>
              <w:spacing w:after="0"/>
              <w:jc w:val="center"/>
            </w:pPr>
            <w:r>
              <w:t>-4</w:t>
            </w:r>
          </w:p>
        </w:tc>
      </w:tr>
      <w:tr w:rsidR="009D557E" w14:paraId="3D294D8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6E695A06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AF7E75" w14:textId="77777777" w:rsidR="009D557E" w:rsidRDefault="009D557E" w:rsidP="00AA092C">
            <w:pPr>
              <w:spacing w:after="0"/>
              <w:jc w:val="center"/>
            </w:pPr>
            <w:r>
              <w:t>-0.1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932619" w14:textId="77777777" w:rsidR="009D557E" w:rsidRDefault="009D557E" w:rsidP="00AA092C">
            <w:pPr>
              <w:spacing w:after="0"/>
              <w:jc w:val="center"/>
            </w:pPr>
            <w:r>
              <w:t>-6</w:t>
            </w:r>
          </w:p>
        </w:tc>
      </w:tr>
      <w:tr w:rsidR="009D557E" w14:paraId="6412D70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8FC93F" w14:textId="77777777" w:rsidR="009D557E" w:rsidRDefault="009D557E" w:rsidP="00AA092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285F3C" w14:textId="77777777" w:rsidR="009D557E" w:rsidRDefault="009D557E" w:rsidP="00AA092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A699F" w14:textId="77777777" w:rsidR="009D557E" w:rsidRDefault="009D557E" w:rsidP="00AA092C">
            <w:pPr>
              <w:spacing w:after="0"/>
              <w:jc w:val="center"/>
            </w:pPr>
            <w:r>
              <w:t>-8</w:t>
            </w:r>
          </w:p>
        </w:tc>
      </w:tr>
      <w:tr w:rsidR="009D557E" w14:paraId="7DBFD731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1CFC7FD" w14:textId="77777777" w:rsidR="009D557E" w:rsidRDefault="009D557E" w:rsidP="00AA092C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380156" w14:textId="77777777" w:rsidR="009D557E" w:rsidRDefault="009D557E" w:rsidP="00AA092C">
            <w:pPr>
              <w:spacing w:after="0"/>
              <w:jc w:val="center"/>
            </w:pPr>
            <w:r>
              <w:t>-0.1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982493" w14:textId="77777777" w:rsidR="009D557E" w:rsidRDefault="009D557E" w:rsidP="00AA092C">
            <w:pPr>
              <w:spacing w:after="0"/>
              <w:jc w:val="center"/>
            </w:pPr>
            <w:r>
              <w:t>-7</w:t>
            </w:r>
          </w:p>
        </w:tc>
      </w:tr>
      <w:tr w:rsidR="009D557E" w14:paraId="28CC873D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3AF710E" w14:textId="77777777" w:rsidR="009D557E" w:rsidRDefault="009D557E" w:rsidP="00AA092C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910279" w14:textId="77777777" w:rsidR="009D557E" w:rsidRDefault="009D557E" w:rsidP="00AA092C">
            <w:pPr>
              <w:spacing w:after="0"/>
              <w:jc w:val="center"/>
            </w:pPr>
            <w:r>
              <w:t>-0.5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18B460" w14:textId="77777777" w:rsidR="009D557E" w:rsidRDefault="009D557E" w:rsidP="00AA092C">
            <w:pPr>
              <w:spacing w:after="0"/>
              <w:jc w:val="center"/>
            </w:pPr>
            <w:r>
              <w:t>-6</w:t>
            </w:r>
          </w:p>
        </w:tc>
      </w:tr>
      <w:tr w:rsidR="009D557E" w14:paraId="10CF1BA5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496D0A1F" w14:textId="77777777" w:rsidR="009D557E" w:rsidRDefault="009D557E" w:rsidP="00AA092C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2A34BB" w14:textId="77777777" w:rsidR="009D557E" w:rsidRDefault="009D557E" w:rsidP="00AA092C">
            <w:pPr>
              <w:spacing w:after="0"/>
              <w:jc w:val="center"/>
            </w:pPr>
            <w:r>
              <w:t>-1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35D23C" w14:textId="77777777" w:rsidR="009D557E" w:rsidRDefault="009D557E" w:rsidP="00AA092C">
            <w:pPr>
              <w:spacing w:after="0"/>
              <w:jc w:val="center"/>
            </w:pPr>
            <w:r>
              <w:t>-4</w:t>
            </w:r>
          </w:p>
        </w:tc>
      </w:tr>
      <w:tr w:rsidR="009D557E" w14:paraId="6B96EC1F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7464463B" w14:textId="77777777" w:rsidR="009D557E" w:rsidRDefault="009D557E" w:rsidP="00AA092C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E7359A" w14:textId="77777777" w:rsidR="009D557E" w:rsidRDefault="009D557E" w:rsidP="00AA092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02BA3" w14:textId="77777777" w:rsidR="009D557E" w:rsidRDefault="009D557E" w:rsidP="00AA092C">
            <w:pPr>
              <w:spacing w:after="0"/>
              <w:jc w:val="center"/>
            </w:pPr>
            <w:r>
              <w:t>-2</w:t>
            </w:r>
          </w:p>
        </w:tc>
      </w:tr>
      <w:tr w:rsidR="00AC1655" w14:paraId="5451CE56" w14:textId="77777777" w:rsidTr="00D61745">
        <w:trPr>
          <w:trHeight w:val="170"/>
          <w:jc w:val="center"/>
        </w:trPr>
        <w:tc>
          <w:tcPr>
            <w:tcW w:w="1701" w:type="dxa"/>
            <w:shd w:val="clear" w:color="auto" w:fill="auto"/>
            <w:vAlign w:val="center"/>
          </w:tcPr>
          <w:p w14:paraId="3943D620" w14:textId="5DB8E568" w:rsidR="00AC1655" w:rsidRPr="00AC1655" w:rsidRDefault="00162354" w:rsidP="00AA092C">
            <w:pPr>
              <w:spacing w:after="0"/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7A663C" w14:textId="2FDD5783" w:rsidR="00AC1655" w:rsidRPr="00AC1655" w:rsidRDefault="00AC1655" w:rsidP="00162354">
            <w:pPr>
              <w:spacing w:after="0"/>
              <w:jc w:val="center"/>
              <w:rPr>
                <w:color w:val="FF0000"/>
              </w:rPr>
            </w:pPr>
            <w:r w:rsidRPr="00AC1655">
              <w:rPr>
                <w:color w:val="FF0000"/>
              </w:rPr>
              <w:t>-</w:t>
            </w:r>
            <w:r w:rsidR="00162354">
              <w:rPr>
                <w:color w:val="FF000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B0F91E" w14:textId="204B4ADC" w:rsidR="00AC1655" w:rsidRPr="00AC1655" w:rsidRDefault="00AC1655" w:rsidP="00AA092C">
            <w:pPr>
              <w:spacing w:after="0"/>
              <w:jc w:val="center"/>
              <w:rPr>
                <w:color w:val="FF0000"/>
              </w:rPr>
            </w:pPr>
            <w:r w:rsidRPr="00AC1655">
              <w:rPr>
                <w:color w:val="FF0000"/>
              </w:rPr>
              <w:t>-2</w:t>
            </w:r>
          </w:p>
        </w:tc>
      </w:tr>
    </w:tbl>
    <w:p w14:paraId="4FFC8B6E" w14:textId="37C1DC91" w:rsidR="000942A1" w:rsidRDefault="000942A1" w:rsidP="00A14C90">
      <w:pPr>
        <w:pStyle w:val="Beschriftung"/>
        <w:keepNext/>
        <w:jc w:val="center"/>
      </w:pPr>
    </w:p>
    <w:p w14:paraId="378BF0C3" w14:textId="61CEE47B" w:rsidR="00A14C90" w:rsidRPr="00077D6F" w:rsidRDefault="00A14C90" w:rsidP="00A14C90">
      <w:pPr>
        <w:pStyle w:val="Beschriftung"/>
        <w:keepNext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Table 3: Typical AM/AM and AM/PM characteristics for SSPA, </w:t>
      </w:r>
      <w:r w:rsidR="007F2903" w:rsidRPr="00077D6F">
        <w:rPr>
          <w:sz w:val="20"/>
          <w:szCs w:val="20"/>
          <w:lang w:val="en-US"/>
        </w:rPr>
        <w:t>proposed in</w:t>
      </w:r>
      <w:r w:rsidRPr="00077D6F">
        <w:rPr>
          <w:sz w:val="20"/>
          <w:szCs w:val="20"/>
          <w:lang w:val="en-US"/>
        </w:rPr>
        <w:t xml:space="preserve"> [</w:t>
      </w:r>
      <w:r w:rsidR="008C1DF1" w:rsidRPr="00077D6F">
        <w:rPr>
          <w:sz w:val="20"/>
          <w:szCs w:val="20"/>
          <w:lang w:val="en-US"/>
        </w:rPr>
        <w:t>4</w:t>
      </w:r>
      <w:r w:rsidRPr="00077D6F">
        <w:rPr>
          <w:sz w:val="20"/>
          <w:szCs w:val="20"/>
          <w:lang w:val="en-US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A14C90" w14:paraId="2BB91D68" w14:textId="77777777" w:rsidTr="00C306A9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A03293" w14:textId="5C2CC6CA" w:rsidR="00A14C90" w:rsidRPr="00E55C1C" w:rsidRDefault="00561486" w:rsidP="00561486">
            <w:pPr>
              <w:jc w:val="center"/>
              <w:rPr>
                <w:b/>
              </w:rPr>
            </w:pPr>
            <w:r>
              <w:rPr>
                <w:b/>
              </w:rPr>
              <w:t>IBO (</w:t>
            </w:r>
            <w:r w:rsidR="00A14C90" w:rsidRPr="00E55C1C">
              <w:rPr>
                <w:b/>
              </w:rPr>
              <w:t>dB</w:t>
            </w:r>
            <w:r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C0DAB0" w14:textId="610D81CC" w:rsidR="00A14C90" w:rsidRPr="00E55C1C" w:rsidRDefault="00A14C90" w:rsidP="00561486">
            <w:pPr>
              <w:jc w:val="center"/>
              <w:rPr>
                <w:b/>
              </w:rPr>
            </w:pPr>
            <w:r w:rsidRPr="00E55C1C">
              <w:rPr>
                <w:b/>
              </w:rPr>
              <w:t xml:space="preserve">OBO </w:t>
            </w:r>
            <w:r w:rsidR="00561486">
              <w:rPr>
                <w:b/>
              </w:rPr>
              <w:t>(</w:t>
            </w:r>
            <w:r w:rsidRPr="00E55C1C">
              <w:rPr>
                <w:b/>
              </w:rPr>
              <w:t>dB</w:t>
            </w:r>
            <w:r w:rsidR="00561486">
              <w:rPr>
                <w:b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926F00" w14:textId="24706289" w:rsidR="00A14C90" w:rsidRPr="00E55C1C" w:rsidRDefault="00A14C90" w:rsidP="00561486">
            <w:pPr>
              <w:jc w:val="center"/>
              <w:rPr>
                <w:b/>
              </w:rPr>
            </w:pPr>
            <w:r w:rsidRPr="00E55C1C">
              <w:rPr>
                <w:b/>
              </w:rPr>
              <w:t>P</w:t>
            </w:r>
            <w:r w:rsidR="00561486">
              <w:rPr>
                <w:b/>
              </w:rPr>
              <w:t>hase (</w:t>
            </w:r>
            <w:r w:rsidRPr="00E55C1C">
              <w:rPr>
                <w:b/>
              </w:rPr>
              <w:t>deg</w:t>
            </w:r>
            <w:r w:rsidR="00561486">
              <w:rPr>
                <w:b/>
              </w:rPr>
              <w:t>)</w:t>
            </w:r>
          </w:p>
        </w:tc>
      </w:tr>
      <w:tr w:rsidR="00D54FC8" w14:paraId="723D838D" w14:textId="77777777" w:rsidTr="00C306A9">
        <w:trPr>
          <w:trHeight w:val="170"/>
          <w:jc w:val="center"/>
        </w:trPr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FD2BE4F" w14:textId="3C3994AE" w:rsidR="00D54FC8" w:rsidRPr="00EE52A2" w:rsidRDefault="00D54FC8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-20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2DBB651" w14:textId="5C7029C2" w:rsidR="00D54FC8" w:rsidRPr="00EE52A2" w:rsidRDefault="00D54FC8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-18.7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11EDFE32" w14:textId="04CCE238" w:rsidR="00D54FC8" w:rsidRPr="00EE52A2" w:rsidRDefault="00D54FC8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0</w:t>
            </w:r>
          </w:p>
        </w:tc>
      </w:tr>
      <w:tr w:rsidR="00A14C90" w14:paraId="2C81FD16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7A9E06A" w14:textId="77777777" w:rsidR="00A14C90" w:rsidRDefault="00A14C90" w:rsidP="00AA092C">
            <w:pPr>
              <w:spacing w:after="0"/>
              <w:jc w:val="center"/>
            </w:pPr>
            <w:r>
              <w:t>-18</w:t>
            </w:r>
          </w:p>
        </w:tc>
        <w:tc>
          <w:tcPr>
            <w:tcW w:w="1701" w:type="dxa"/>
            <w:shd w:val="clear" w:color="auto" w:fill="auto"/>
          </w:tcPr>
          <w:p w14:paraId="4B134735" w14:textId="77777777" w:rsidR="00A14C90" w:rsidRDefault="00A14C90" w:rsidP="00AA092C">
            <w:pPr>
              <w:spacing w:after="0"/>
              <w:jc w:val="center"/>
            </w:pPr>
            <w:r>
              <w:t>-16.7</w:t>
            </w:r>
          </w:p>
        </w:tc>
        <w:tc>
          <w:tcPr>
            <w:tcW w:w="1701" w:type="dxa"/>
            <w:shd w:val="clear" w:color="auto" w:fill="auto"/>
          </w:tcPr>
          <w:p w14:paraId="3D9F8A1B" w14:textId="77777777" w:rsidR="00A14C90" w:rsidRDefault="00A14C90" w:rsidP="00AA092C">
            <w:pPr>
              <w:spacing w:after="0"/>
              <w:jc w:val="center"/>
            </w:pPr>
            <w:r>
              <w:t>0</w:t>
            </w:r>
          </w:p>
        </w:tc>
      </w:tr>
      <w:tr w:rsidR="00A14C90" w14:paraId="78B9B844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1D6EF37" w14:textId="77777777" w:rsidR="00A14C90" w:rsidRDefault="00A14C90" w:rsidP="00AA092C">
            <w:pPr>
              <w:spacing w:after="0"/>
              <w:jc w:val="center"/>
            </w:pPr>
            <w:r>
              <w:t>-16</w:t>
            </w:r>
          </w:p>
        </w:tc>
        <w:tc>
          <w:tcPr>
            <w:tcW w:w="1701" w:type="dxa"/>
            <w:shd w:val="clear" w:color="auto" w:fill="auto"/>
          </w:tcPr>
          <w:p w14:paraId="7DA3C99F" w14:textId="77777777" w:rsidR="00A14C90" w:rsidRDefault="00A14C90" w:rsidP="00AA092C">
            <w:pPr>
              <w:spacing w:after="0"/>
              <w:jc w:val="center"/>
            </w:pPr>
            <w:r>
              <w:t>-14.7</w:t>
            </w:r>
          </w:p>
        </w:tc>
        <w:tc>
          <w:tcPr>
            <w:tcW w:w="1701" w:type="dxa"/>
            <w:shd w:val="clear" w:color="auto" w:fill="auto"/>
          </w:tcPr>
          <w:p w14:paraId="0F7AE541" w14:textId="77777777" w:rsidR="00A14C90" w:rsidRDefault="00A14C90" w:rsidP="00AA092C">
            <w:pPr>
              <w:spacing w:after="0"/>
              <w:jc w:val="center"/>
            </w:pPr>
            <w:r>
              <w:t>0.5</w:t>
            </w:r>
          </w:p>
        </w:tc>
      </w:tr>
      <w:tr w:rsidR="00A14C90" w14:paraId="5CFEBD7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7DEF7C0" w14:textId="77777777" w:rsidR="00A14C90" w:rsidRDefault="00A14C90" w:rsidP="00AA092C">
            <w:pPr>
              <w:spacing w:after="0"/>
              <w:jc w:val="center"/>
            </w:pPr>
            <w:r>
              <w:t>-14</w:t>
            </w:r>
          </w:p>
        </w:tc>
        <w:tc>
          <w:tcPr>
            <w:tcW w:w="1701" w:type="dxa"/>
            <w:shd w:val="clear" w:color="auto" w:fill="auto"/>
          </w:tcPr>
          <w:p w14:paraId="0FD33BB9" w14:textId="77777777" w:rsidR="00A14C90" w:rsidRDefault="00A14C90" w:rsidP="00AA092C">
            <w:pPr>
              <w:spacing w:after="0"/>
              <w:jc w:val="center"/>
            </w:pPr>
            <w:r>
              <w:t>-12.7</w:t>
            </w:r>
          </w:p>
        </w:tc>
        <w:tc>
          <w:tcPr>
            <w:tcW w:w="1701" w:type="dxa"/>
            <w:shd w:val="clear" w:color="auto" w:fill="auto"/>
          </w:tcPr>
          <w:p w14:paraId="35A6D9CF" w14:textId="77777777" w:rsidR="00A14C90" w:rsidRDefault="00A14C90" w:rsidP="00AA092C">
            <w:pPr>
              <w:spacing w:after="0"/>
              <w:jc w:val="center"/>
            </w:pPr>
            <w:r>
              <w:t>1</w:t>
            </w:r>
          </w:p>
        </w:tc>
      </w:tr>
      <w:tr w:rsidR="00A14C90" w14:paraId="401F515B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33B7E503" w14:textId="77777777" w:rsidR="00A14C90" w:rsidRDefault="00A14C90" w:rsidP="00AA092C">
            <w:pPr>
              <w:spacing w:after="0"/>
              <w:jc w:val="center"/>
            </w:pPr>
            <w:r>
              <w:t>-12</w:t>
            </w:r>
          </w:p>
        </w:tc>
        <w:tc>
          <w:tcPr>
            <w:tcW w:w="1701" w:type="dxa"/>
            <w:shd w:val="clear" w:color="auto" w:fill="auto"/>
          </w:tcPr>
          <w:p w14:paraId="30D968F3" w14:textId="77777777" w:rsidR="00A14C90" w:rsidRDefault="00A14C90" w:rsidP="00AA092C">
            <w:pPr>
              <w:spacing w:after="0"/>
              <w:jc w:val="center"/>
            </w:pPr>
            <w:r>
              <w:t>-10.7</w:t>
            </w:r>
          </w:p>
        </w:tc>
        <w:tc>
          <w:tcPr>
            <w:tcW w:w="1701" w:type="dxa"/>
            <w:shd w:val="clear" w:color="auto" w:fill="auto"/>
          </w:tcPr>
          <w:p w14:paraId="1F9C0959" w14:textId="77777777" w:rsidR="00A14C90" w:rsidRDefault="00A14C90" w:rsidP="00AA092C">
            <w:pPr>
              <w:spacing w:after="0"/>
              <w:jc w:val="center"/>
            </w:pPr>
            <w:r>
              <w:t>2.5</w:t>
            </w:r>
          </w:p>
        </w:tc>
      </w:tr>
      <w:tr w:rsidR="00A14C90" w14:paraId="1D55893E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C80E87A" w14:textId="77777777" w:rsidR="00A14C90" w:rsidRDefault="00A14C90" w:rsidP="00AA092C">
            <w:pPr>
              <w:spacing w:after="0"/>
              <w:jc w:val="center"/>
            </w:pPr>
            <w:r>
              <w:t>-10</w:t>
            </w:r>
          </w:p>
        </w:tc>
        <w:tc>
          <w:tcPr>
            <w:tcW w:w="1701" w:type="dxa"/>
            <w:shd w:val="clear" w:color="auto" w:fill="auto"/>
          </w:tcPr>
          <w:p w14:paraId="486350AF" w14:textId="77777777" w:rsidR="00A14C90" w:rsidRDefault="00A14C90" w:rsidP="00AA092C">
            <w:pPr>
              <w:spacing w:after="0"/>
              <w:jc w:val="center"/>
            </w:pPr>
            <w:r>
              <w:t>-8.6</w:t>
            </w:r>
          </w:p>
        </w:tc>
        <w:tc>
          <w:tcPr>
            <w:tcW w:w="1701" w:type="dxa"/>
            <w:shd w:val="clear" w:color="auto" w:fill="auto"/>
          </w:tcPr>
          <w:p w14:paraId="251B248A" w14:textId="77777777" w:rsidR="00A14C90" w:rsidRDefault="00A14C90" w:rsidP="00AA092C">
            <w:pPr>
              <w:spacing w:after="0"/>
              <w:jc w:val="center"/>
            </w:pPr>
            <w:r>
              <w:t>3.5</w:t>
            </w:r>
          </w:p>
        </w:tc>
      </w:tr>
      <w:tr w:rsidR="00A14C90" w14:paraId="5F8A619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57ED175" w14:textId="77777777" w:rsidR="00A14C90" w:rsidRDefault="00A14C90" w:rsidP="00AA092C">
            <w:pPr>
              <w:spacing w:after="0"/>
              <w:jc w:val="center"/>
            </w:pPr>
            <w:r>
              <w:t>-8</w:t>
            </w:r>
          </w:p>
        </w:tc>
        <w:tc>
          <w:tcPr>
            <w:tcW w:w="1701" w:type="dxa"/>
            <w:shd w:val="clear" w:color="auto" w:fill="auto"/>
          </w:tcPr>
          <w:p w14:paraId="1D366FB7" w14:textId="77777777" w:rsidR="00A14C90" w:rsidRDefault="00A14C90" w:rsidP="00AA092C">
            <w:pPr>
              <w:spacing w:after="0"/>
              <w:jc w:val="center"/>
            </w:pPr>
            <w:r>
              <w:t>-6.5</w:t>
            </w:r>
          </w:p>
        </w:tc>
        <w:tc>
          <w:tcPr>
            <w:tcW w:w="1701" w:type="dxa"/>
            <w:shd w:val="clear" w:color="auto" w:fill="auto"/>
          </w:tcPr>
          <w:p w14:paraId="4C687CD9" w14:textId="77777777" w:rsidR="00A14C90" w:rsidRDefault="00A14C90" w:rsidP="00AA092C">
            <w:pPr>
              <w:spacing w:after="0"/>
              <w:jc w:val="center"/>
            </w:pPr>
            <w:r>
              <w:t>5</w:t>
            </w:r>
          </w:p>
        </w:tc>
      </w:tr>
      <w:tr w:rsidR="00A14C90" w14:paraId="7ABACD7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ACF49CE" w14:textId="77777777" w:rsidR="00A14C90" w:rsidRDefault="00A14C90" w:rsidP="00AA092C">
            <w:pPr>
              <w:spacing w:after="0"/>
              <w:jc w:val="center"/>
            </w:pPr>
            <w:r>
              <w:t>-6</w:t>
            </w:r>
          </w:p>
        </w:tc>
        <w:tc>
          <w:tcPr>
            <w:tcW w:w="1701" w:type="dxa"/>
            <w:shd w:val="clear" w:color="auto" w:fill="auto"/>
          </w:tcPr>
          <w:p w14:paraId="5D4F3D26" w14:textId="77777777" w:rsidR="00A14C90" w:rsidRDefault="00A14C90" w:rsidP="00AA092C">
            <w:pPr>
              <w:spacing w:after="0"/>
              <w:jc w:val="center"/>
            </w:pPr>
            <w:r>
              <w:t>-4.5</w:t>
            </w:r>
          </w:p>
        </w:tc>
        <w:tc>
          <w:tcPr>
            <w:tcW w:w="1701" w:type="dxa"/>
            <w:shd w:val="clear" w:color="auto" w:fill="auto"/>
          </w:tcPr>
          <w:p w14:paraId="43E9C86D" w14:textId="77777777" w:rsidR="00A14C90" w:rsidRDefault="00A14C90" w:rsidP="00AA092C">
            <w:pPr>
              <w:spacing w:after="0"/>
              <w:jc w:val="center"/>
            </w:pPr>
            <w:r>
              <w:t>6</w:t>
            </w:r>
          </w:p>
        </w:tc>
      </w:tr>
      <w:tr w:rsidR="00A14C90" w14:paraId="2245A6D3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B69668F" w14:textId="77777777" w:rsidR="00A14C90" w:rsidRDefault="00A14C90" w:rsidP="00AA092C">
            <w:pPr>
              <w:spacing w:after="0"/>
              <w:jc w:val="center"/>
            </w:pPr>
            <w:r>
              <w:t>-4</w:t>
            </w:r>
          </w:p>
        </w:tc>
        <w:tc>
          <w:tcPr>
            <w:tcW w:w="1701" w:type="dxa"/>
            <w:shd w:val="clear" w:color="auto" w:fill="auto"/>
          </w:tcPr>
          <w:p w14:paraId="4590606E" w14:textId="77777777" w:rsidR="00A14C90" w:rsidRDefault="00A14C90" w:rsidP="00AA092C">
            <w:pPr>
              <w:spacing w:after="0"/>
              <w:jc w:val="center"/>
            </w:pPr>
            <w:r>
              <w:t>-2.6</w:t>
            </w:r>
          </w:p>
        </w:tc>
        <w:tc>
          <w:tcPr>
            <w:tcW w:w="1701" w:type="dxa"/>
            <w:shd w:val="clear" w:color="auto" w:fill="auto"/>
          </w:tcPr>
          <w:p w14:paraId="4ED025C4" w14:textId="77777777" w:rsidR="00A14C90" w:rsidRDefault="00A14C90" w:rsidP="00AA092C">
            <w:pPr>
              <w:spacing w:after="0"/>
              <w:jc w:val="center"/>
            </w:pPr>
            <w:r>
              <w:t>7</w:t>
            </w:r>
          </w:p>
        </w:tc>
      </w:tr>
      <w:tr w:rsidR="00A14C90" w14:paraId="547A61D0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51D9F3A" w14:textId="77777777" w:rsidR="00A14C90" w:rsidRDefault="00A14C90" w:rsidP="00AA092C">
            <w:pPr>
              <w:spacing w:after="0"/>
              <w:jc w:val="center"/>
            </w:pPr>
            <w:r>
              <w:t>-3</w:t>
            </w:r>
          </w:p>
        </w:tc>
        <w:tc>
          <w:tcPr>
            <w:tcW w:w="1701" w:type="dxa"/>
            <w:shd w:val="clear" w:color="auto" w:fill="auto"/>
          </w:tcPr>
          <w:p w14:paraId="3C726536" w14:textId="77777777" w:rsidR="00A14C90" w:rsidRDefault="00A14C90" w:rsidP="00AA092C">
            <w:pPr>
              <w:spacing w:after="0"/>
              <w:jc w:val="center"/>
            </w:pPr>
            <w:r>
              <w:t>-1.9</w:t>
            </w:r>
          </w:p>
        </w:tc>
        <w:tc>
          <w:tcPr>
            <w:tcW w:w="1701" w:type="dxa"/>
            <w:shd w:val="clear" w:color="auto" w:fill="auto"/>
          </w:tcPr>
          <w:p w14:paraId="0BA1AD19" w14:textId="77777777" w:rsidR="00A14C90" w:rsidRDefault="00A14C90" w:rsidP="00AA092C">
            <w:pPr>
              <w:spacing w:after="0"/>
              <w:jc w:val="center"/>
            </w:pPr>
            <w:r>
              <w:t>7</w:t>
            </w:r>
          </w:p>
        </w:tc>
      </w:tr>
      <w:tr w:rsidR="00A14C90" w14:paraId="1E9223C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76073835" w14:textId="77777777" w:rsidR="00A14C90" w:rsidRDefault="00A14C90" w:rsidP="00AA092C">
            <w:pPr>
              <w:spacing w:after="0"/>
              <w:jc w:val="center"/>
            </w:pPr>
            <w:r>
              <w:t>-2</w:t>
            </w:r>
          </w:p>
        </w:tc>
        <w:tc>
          <w:tcPr>
            <w:tcW w:w="1701" w:type="dxa"/>
            <w:shd w:val="clear" w:color="auto" w:fill="auto"/>
          </w:tcPr>
          <w:p w14:paraId="0E044CAE" w14:textId="77777777" w:rsidR="00A14C90" w:rsidRDefault="00A14C90" w:rsidP="00AA092C">
            <w:pPr>
              <w:spacing w:after="0"/>
              <w:jc w:val="center"/>
            </w:pPr>
            <w:r>
              <w:t>-1.2</w:t>
            </w:r>
          </w:p>
        </w:tc>
        <w:tc>
          <w:tcPr>
            <w:tcW w:w="1701" w:type="dxa"/>
            <w:shd w:val="clear" w:color="auto" w:fill="auto"/>
          </w:tcPr>
          <w:p w14:paraId="55FE79C3" w14:textId="77777777" w:rsidR="00A14C90" w:rsidRDefault="00A14C90" w:rsidP="00AA092C">
            <w:pPr>
              <w:spacing w:after="0"/>
              <w:jc w:val="center"/>
            </w:pPr>
            <w:r>
              <w:t>7</w:t>
            </w:r>
          </w:p>
        </w:tc>
      </w:tr>
      <w:tr w:rsidR="00A14C90" w14:paraId="28FF1121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67735F62" w14:textId="77777777" w:rsidR="00A14C90" w:rsidRDefault="00A14C90" w:rsidP="00AA092C">
            <w:pPr>
              <w:spacing w:after="0"/>
              <w:jc w:val="center"/>
            </w:pPr>
            <w:r>
              <w:lastRenderedPageBreak/>
              <w:t>-1</w:t>
            </w:r>
          </w:p>
        </w:tc>
        <w:tc>
          <w:tcPr>
            <w:tcW w:w="1701" w:type="dxa"/>
            <w:shd w:val="clear" w:color="auto" w:fill="auto"/>
          </w:tcPr>
          <w:p w14:paraId="501F277D" w14:textId="77777777" w:rsidR="00A14C90" w:rsidRDefault="00A14C90" w:rsidP="00AA092C">
            <w:pPr>
              <w:spacing w:after="0"/>
              <w:jc w:val="center"/>
            </w:pPr>
            <w:r>
              <w:t>-0.6</w:t>
            </w:r>
          </w:p>
        </w:tc>
        <w:tc>
          <w:tcPr>
            <w:tcW w:w="1701" w:type="dxa"/>
            <w:shd w:val="clear" w:color="auto" w:fill="auto"/>
          </w:tcPr>
          <w:p w14:paraId="563ACE09" w14:textId="77777777" w:rsidR="00A14C90" w:rsidRDefault="00A14C90" w:rsidP="00AA092C">
            <w:pPr>
              <w:spacing w:after="0"/>
              <w:jc w:val="center"/>
            </w:pPr>
            <w:r>
              <w:t>6.5</w:t>
            </w:r>
          </w:p>
        </w:tc>
      </w:tr>
      <w:tr w:rsidR="00A14C90" w14:paraId="4BEF070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C40DB01" w14:textId="77777777" w:rsidR="00A14C90" w:rsidRDefault="00A14C90" w:rsidP="00AA092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14:paraId="3F1EA229" w14:textId="77777777" w:rsidR="00A14C90" w:rsidRDefault="00A14C90" w:rsidP="00AA092C">
            <w:pPr>
              <w:spacing w:after="0"/>
              <w:jc w:val="center"/>
            </w:pPr>
            <w:r>
              <w:t>0</w:t>
            </w:r>
          </w:p>
        </w:tc>
        <w:tc>
          <w:tcPr>
            <w:tcW w:w="1701" w:type="dxa"/>
            <w:shd w:val="clear" w:color="auto" w:fill="auto"/>
          </w:tcPr>
          <w:p w14:paraId="153FCED9" w14:textId="77777777" w:rsidR="00A14C90" w:rsidRDefault="00A14C90" w:rsidP="00AA092C">
            <w:pPr>
              <w:spacing w:after="0"/>
              <w:jc w:val="center"/>
            </w:pPr>
            <w:r>
              <w:t>6</w:t>
            </w:r>
          </w:p>
        </w:tc>
      </w:tr>
      <w:tr w:rsidR="00A14C90" w14:paraId="23AF2B67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2BEDEAEB" w14:textId="77777777" w:rsidR="00A14C90" w:rsidRDefault="00A14C90" w:rsidP="00AA092C">
            <w:pPr>
              <w:spacing w:after="0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14:paraId="6159FC81" w14:textId="77777777" w:rsidR="00A14C90" w:rsidRDefault="00A14C90" w:rsidP="00AA092C">
            <w:pPr>
              <w:spacing w:after="0"/>
              <w:jc w:val="center"/>
            </w:pPr>
            <w:r>
              <w:t>0.5</w:t>
            </w:r>
          </w:p>
        </w:tc>
        <w:tc>
          <w:tcPr>
            <w:tcW w:w="1701" w:type="dxa"/>
            <w:shd w:val="clear" w:color="auto" w:fill="auto"/>
          </w:tcPr>
          <w:p w14:paraId="5438D779" w14:textId="77777777" w:rsidR="00A14C90" w:rsidRDefault="00A14C90" w:rsidP="00AA092C">
            <w:pPr>
              <w:spacing w:after="0"/>
              <w:jc w:val="center"/>
            </w:pPr>
            <w:r>
              <w:t>5</w:t>
            </w:r>
          </w:p>
        </w:tc>
      </w:tr>
      <w:tr w:rsidR="00A14C90" w14:paraId="32B959B8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220DE38" w14:textId="77777777" w:rsidR="00A14C90" w:rsidRDefault="00A14C90" w:rsidP="00AA092C">
            <w:pPr>
              <w:spacing w:after="0"/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</w:tcPr>
          <w:p w14:paraId="11F9CEFB" w14:textId="77777777" w:rsidR="00A14C90" w:rsidRDefault="00A14C90" w:rsidP="00AA092C">
            <w:pPr>
              <w:spacing w:after="0"/>
              <w:jc w:val="center"/>
            </w:pPr>
            <w:r>
              <w:t>0.9</w:t>
            </w:r>
          </w:p>
        </w:tc>
        <w:tc>
          <w:tcPr>
            <w:tcW w:w="1701" w:type="dxa"/>
            <w:shd w:val="clear" w:color="auto" w:fill="auto"/>
          </w:tcPr>
          <w:p w14:paraId="37863559" w14:textId="77777777" w:rsidR="00A14C90" w:rsidRDefault="00A14C90" w:rsidP="00AA092C">
            <w:pPr>
              <w:spacing w:after="0"/>
              <w:jc w:val="center"/>
            </w:pPr>
            <w:r>
              <w:t>4</w:t>
            </w:r>
          </w:p>
        </w:tc>
      </w:tr>
      <w:tr w:rsidR="00A14C90" w14:paraId="671B151F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0BB3BF24" w14:textId="77777777" w:rsidR="00A14C90" w:rsidRDefault="00A14C90" w:rsidP="00AA092C">
            <w:pPr>
              <w:spacing w:after="0"/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</w:tcPr>
          <w:p w14:paraId="09B86CA6" w14:textId="77777777" w:rsidR="00A14C90" w:rsidRDefault="00A14C90" w:rsidP="00AA092C">
            <w:pPr>
              <w:spacing w:after="0"/>
              <w:jc w:val="center"/>
            </w:pPr>
            <w:r>
              <w:t>1.1</w:t>
            </w:r>
          </w:p>
        </w:tc>
        <w:tc>
          <w:tcPr>
            <w:tcW w:w="1701" w:type="dxa"/>
            <w:shd w:val="clear" w:color="auto" w:fill="auto"/>
          </w:tcPr>
          <w:p w14:paraId="032CC1FF" w14:textId="77777777" w:rsidR="00A14C90" w:rsidRDefault="00A14C90" w:rsidP="00AA092C">
            <w:pPr>
              <w:spacing w:after="0"/>
              <w:jc w:val="center"/>
            </w:pPr>
            <w:r>
              <w:t>3.5</w:t>
            </w:r>
          </w:p>
        </w:tc>
      </w:tr>
      <w:tr w:rsidR="00A14C90" w14:paraId="6D5016CF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15063D07" w14:textId="77777777" w:rsidR="00A14C90" w:rsidRDefault="00A14C90" w:rsidP="00AA092C">
            <w:pPr>
              <w:spacing w:after="0"/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</w:tcPr>
          <w:p w14:paraId="2B5FFC34" w14:textId="77777777" w:rsidR="00A14C90" w:rsidRDefault="00A14C90" w:rsidP="00AA092C">
            <w:pPr>
              <w:spacing w:after="0"/>
              <w:jc w:val="center"/>
            </w:pPr>
            <w:r>
              <w:t>1.3</w:t>
            </w:r>
          </w:p>
        </w:tc>
        <w:tc>
          <w:tcPr>
            <w:tcW w:w="1701" w:type="dxa"/>
            <w:shd w:val="clear" w:color="auto" w:fill="auto"/>
          </w:tcPr>
          <w:p w14:paraId="1C5B1562" w14:textId="77777777" w:rsidR="00A14C90" w:rsidRDefault="00A14C90" w:rsidP="00AA092C">
            <w:pPr>
              <w:spacing w:after="0"/>
              <w:jc w:val="center"/>
            </w:pPr>
            <w:r>
              <w:t>3</w:t>
            </w:r>
          </w:p>
        </w:tc>
      </w:tr>
      <w:tr w:rsidR="00EE52A2" w14:paraId="0D04DDBA" w14:textId="77777777" w:rsidTr="00121C12">
        <w:trPr>
          <w:trHeight w:val="170"/>
          <w:jc w:val="center"/>
        </w:trPr>
        <w:tc>
          <w:tcPr>
            <w:tcW w:w="1701" w:type="dxa"/>
            <w:shd w:val="clear" w:color="auto" w:fill="auto"/>
          </w:tcPr>
          <w:p w14:paraId="5DD883F5" w14:textId="318A9255" w:rsidR="00EE52A2" w:rsidRPr="00EE52A2" w:rsidRDefault="00EE52A2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564B32A2" w14:textId="625F42FD" w:rsidR="00EE52A2" w:rsidRPr="00EE52A2" w:rsidRDefault="00EE52A2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1.3</w:t>
            </w:r>
          </w:p>
        </w:tc>
        <w:tc>
          <w:tcPr>
            <w:tcW w:w="1701" w:type="dxa"/>
            <w:shd w:val="clear" w:color="auto" w:fill="auto"/>
          </w:tcPr>
          <w:p w14:paraId="1DE24885" w14:textId="6FB56EDC" w:rsidR="00EE52A2" w:rsidRPr="00EE52A2" w:rsidRDefault="00EE52A2" w:rsidP="00AA092C">
            <w:pPr>
              <w:spacing w:after="0"/>
              <w:jc w:val="center"/>
              <w:rPr>
                <w:color w:val="FF0000"/>
              </w:rPr>
            </w:pPr>
            <w:r w:rsidRPr="00EE52A2">
              <w:rPr>
                <w:color w:val="FF0000"/>
              </w:rPr>
              <w:t>3</w:t>
            </w:r>
          </w:p>
        </w:tc>
      </w:tr>
    </w:tbl>
    <w:p w14:paraId="704003D8" w14:textId="77777777" w:rsidR="00A14C90" w:rsidRDefault="00A14C90" w:rsidP="00FF6EDE">
      <w:pPr>
        <w:jc w:val="both"/>
        <w:rPr>
          <w:lang w:val="en-GB"/>
        </w:rPr>
      </w:pPr>
    </w:p>
    <w:p w14:paraId="0DE20CA8" w14:textId="693E05AA" w:rsidR="00467D9C" w:rsidRPr="00077D6F" w:rsidRDefault="00BE0416" w:rsidP="00FF6EDE">
      <w:pPr>
        <w:jc w:val="both"/>
        <w:rPr>
          <w:lang w:val="en-US"/>
        </w:rPr>
      </w:pPr>
      <w:r>
        <w:rPr>
          <w:rFonts w:eastAsiaTheme="minorEastAsia"/>
          <w:lang w:val="en-GB"/>
        </w:rPr>
        <w:t xml:space="preserve">Plotted in Figs. 1—4 are instances of </w:t>
      </w:r>
      <w:r w:rsidR="007B1204">
        <w:rPr>
          <w:rFonts w:eastAsiaTheme="minorEastAsia"/>
          <w:lang w:val="en-GB"/>
        </w:rPr>
        <w:t xml:space="preserve">the </w:t>
      </w:r>
      <w:r>
        <w:rPr>
          <w:rFonts w:eastAsiaTheme="minorEastAsia"/>
          <w:lang w:val="en-GB"/>
        </w:rPr>
        <w:t>foregoing input-out</w:t>
      </w:r>
      <w:r w:rsidR="007B1204">
        <w:rPr>
          <w:rFonts w:eastAsiaTheme="minorEastAsia"/>
          <w:lang w:val="en-GB"/>
        </w:rPr>
        <w:t>put</w:t>
      </w:r>
      <w:r>
        <w:rPr>
          <w:rFonts w:eastAsiaTheme="minorEastAsia"/>
          <w:lang w:val="en-GB"/>
        </w:rPr>
        <w:t xml:space="preserve"> responses </w:t>
      </w:r>
      <w:r w:rsidR="001B3B92">
        <w:rPr>
          <w:rFonts w:eastAsiaTheme="minorEastAsia"/>
          <w:lang w:val="en-GB"/>
        </w:rPr>
        <w:t>from</w:t>
      </w:r>
      <w:r w:rsidR="00C06A44">
        <w:rPr>
          <w:rFonts w:eastAsiaTheme="minorEastAsia"/>
          <w:lang w:val="en-GB"/>
        </w:rPr>
        <w:t xml:space="preserve"> our</w:t>
      </w:r>
      <w:r>
        <w:rPr>
          <w:rFonts w:eastAsiaTheme="minorEastAsia"/>
          <w:lang w:val="en-GB"/>
        </w:rPr>
        <w:t xml:space="preserve"> simulations, where the average</w:t>
      </w:r>
      <w:r w:rsidR="00CF5353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IBO</w:t>
      </w:r>
      <w:r w:rsidR="003B4060">
        <w:rPr>
          <w:rFonts w:eastAsiaTheme="minorEastAsia"/>
          <w:lang w:val="en-GB"/>
        </w:rPr>
        <w:t xml:space="preserve"> (input back-off)</w:t>
      </w:r>
      <w:r w:rsidR="007B1204">
        <w:rPr>
          <w:rFonts w:eastAsiaTheme="minorEastAsia"/>
          <w:lang w:val="en-GB"/>
        </w:rPr>
        <w:t xml:space="preserve"> for the TWTA and SSPA cases were</w:t>
      </w:r>
      <w:r w:rsidR="000F3622">
        <w:rPr>
          <w:rFonts w:eastAsiaTheme="minorEastAsia"/>
          <w:lang w:val="en-GB"/>
        </w:rPr>
        <w:t>,</w:t>
      </w:r>
      <w:r w:rsidR="007B1204">
        <w:rPr>
          <w:rFonts w:eastAsiaTheme="minorEastAsia"/>
          <w:lang w:val="en-GB"/>
        </w:rPr>
        <w:t xml:space="preserve"> respectively</w:t>
      </w:r>
      <w:r w:rsidR="000F3622">
        <w:rPr>
          <w:rFonts w:eastAsiaTheme="minorEastAsia"/>
          <w:lang w:val="en-GB"/>
        </w:rPr>
        <w:t>,</w:t>
      </w:r>
      <w:r w:rsidR="007B1204">
        <w:rPr>
          <w:rFonts w:eastAsiaTheme="minorEastAsia"/>
          <w:lang w:val="en-GB"/>
        </w:rPr>
        <w:t xml:space="preserve"> 0.28 dB and 1.58 dB</w:t>
      </w:r>
      <w:r>
        <w:rPr>
          <w:rFonts w:eastAsiaTheme="minorEastAsia"/>
          <w:lang w:val="en-GB"/>
        </w:rPr>
        <w:t xml:space="preserve">. </w:t>
      </w:r>
      <w:r w:rsidR="003C0852">
        <w:rPr>
          <w:rFonts w:eastAsiaTheme="minorEastAsia"/>
          <w:lang w:val="en-GB"/>
        </w:rPr>
        <w:t>I</w:t>
      </w:r>
      <w:r>
        <w:rPr>
          <w:rFonts w:eastAsiaTheme="minorEastAsia"/>
          <w:lang w:val="en-GB"/>
        </w:rPr>
        <w:t>t</w:t>
      </w:r>
      <w:r w:rsidR="003C0852">
        <w:rPr>
          <w:rFonts w:eastAsiaTheme="minorEastAsia"/>
          <w:lang w:val="en-GB"/>
        </w:rPr>
        <w:t xml:space="preserve"> can be seen</w:t>
      </w:r>
      <w:r>
        <w:rPr>
          <w:rFonts w:eastAsiaTheme="minorEastAsia"/>
          <w:lang w:val="en-GB"/>
        </w:rPr>
        <w:t xml:space="preserve"> </w:t>
      </w:r>
      <w:r w:rsidR="002B1E04">
        <w:rPr>
          <w:rFonts w:eastAsiaTheme="minorEastAsia"/>
          <w:lang w:val="en-GB"/>
        </w:rPr>
        <w:t>that the input range of the</w:t>
      </w:r>
      <w:r w:rsidR="001E0AD3">
        <w:rPr>
          <w:rFonts w:eastAsiaTheme="minorEastAsia"/>
          <w:lang w:val="en-GB"/>
        </w:rPr>
        <w:t xml:space="preserve"> OFDM signal</w:t>
      </w:r>
      <w:r w:rsidR="00283463">
        <w:rPr>
          <w:rFonts w:eastAsiaTheme="minorEastAsia"/>
          <w:lang w:val="en-GB"/>
        </w:rPr>
        <w:t>s</w:t>
      </w:r>
      <w:r w:rsidR="001E0AD3">
        <w:rPr>
          <w:rFonts w:eastAsiaTheme="minorEastAsia"/>
          <w:lang w:val="en-GB"/>
        </w:rPr>
        <w:t xml:space="preserve"> g</w:t>
      </w:r>
      <w:r w:rsidR="00521781">
        <w:rPr>
          <w:rFonts w:eastAsiaTheme="minorEastAsia"/>
          <w:lang w:val="en-GB"/>
        </w:rPr>
        <w:t>o</w:t>
      </w:r>
      <w:r w:rsidR="003C0852">
        <w:rPr>
          <w:rFonts w:eastAsiaTheme="minorEastAsia"/>
          <w:lang w:val="en-GB"/>
        </w:rPr>
        <w:t>es</w:t>
      </w:r>
      <w:r w:rsidR="00521781">
        <w:rPr>
          <w:rFonts w:eastAsiaTheme="minorEastAsia"/>
          <w:lang w:val="en-GB"/>
        </w:rPr>
        <w:t xml:space="preserve"> beyond the range given by</w:t>
      </w:r>
      <w:r w:rsidR="00C85BC2">
        <w:rPr>
          <w:rFonts w:eastAsiaTheme="minorEastAsia"/>
          <w:lang w:val="en-GB"/>
        </w:rPr>
        <w:t xml:space="preserve"> </w:t>
      </w:r>
      <w:r w:rsidR="00087B17">
        <w:rPr>
          <w:rFonts w:eastAsiaTheme="minorEastAsia"/>
          <w:lang w:val="en-GB"/>
        </w:rPr>
        <w:t xml:space="preserve">the assumptions in </w:t>
      </w:r>
      <w:r w:rsidR="00521781" w:rsidRPr="00077D6F">
        <w:rPr>
          <w:rFonts w:eastAsia="Times New Roman"/>
          <w:noProof/>
          <w:lang w:val="en-US"/>
        </w:rPr>
        <w:t>[</w:t>
      </w:r>
      <w:r w:rsidR="008C1DF1" w:rsidRPr="00077D6F">
        <w:rPr>
          <w:rFonts w:eastAsia="Times New Roman"/>
          <w:noProof/>
          <w:lang w:val="en-US"/>
        </w:rPr>
        <w:t>4</w:t>
      </w:r>
      <w:r w:rsidR="00C85BC2" w:rsidRPr="00077D6F">
        <w:rPr>
          <w:rFonts w:eastAsia="Times New Roman"/>
          <w:noProof/>
          <w:lang w:val="en-US"/>
        </w:rPr>
        <w:t>]</w:t>
      </w:r>
      <w:r w:rsidR="00FD6FAE">
        <w:rPr>
          <w:rFonts w:eastAsiaTheme="minorEastAsia"/>
          <w:lang w:val="en-GB"/>
        </w:rPr>
        <w:t>.</w:t>
      </w:r>
      <w:r w:rsidR="00DE0215">
        <w:rPr>
          <w:rFonts w:eastAsiaTheme="minorEastAsia"/>
          <w:lang w:val="en-GB"/>
        </w:rPr>
        <w:t xml:space="preserve"> Based on the input power ranges observe</w:t>
      </w:r>
      <w:r w:rsidR="0023103C">
        <w:rPr>
          <w:rFonts w:eastAsiaTheme="minorEastAsia"/>
          <w:lang w:val="en-GB"/>
        </w:rPr>
        <w:t>d</w:t>
      </w:r>
      <w:r w:rsidR="00DE0215">
        <w:rPr>
          <w:rFonts w:eastAsiaTheme="minorEastAsia"/>
          <w:lang w:val="en-GB"/>
        </w:rPr>
        <w:t xml:space="preserve"> (e.g., Figs. 1—4) from simulations under relevant settings, we propose the following.</w:t>
      </w:r>
    </w:p>
    <w:p w14:paraId="1E57D358" w14:textId="247B58B5" w:rsidR="004A3CF3" w:rsidRDefault="00A37339" w:rsidP="004A3CF3">
      <w:pPr>
        <w:keepNext/>
      </w:pPr>
      <w:r>
        <w:rPr>
          <w:noProof/>
          <w:lang w:eastAsia="de-DE"/>
        </w:rPr>
        <w:drawing>
          <wp:inline distT="0" distB="0" distL="0" distR="0" wp14:anchorId="2B91785E" wp14:editId="08D3128D">
            <wp:extent cx="2883535" cy="2731135"/>
            <wp:effectExtent l="0" t="0" r="0" b="0"/>
            <wp:docPr id="9" name="Picture 1" descr="AMAM TW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AM TW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3CF3">
        <w:rPr>
          <w:noProof/>
          <w:lang w:eastAsia="de-DE"/>
        </w:rPr>
        <w:drawing>
          <wp:inline distT="0" distB="0" distL="0" distR="0" wp14:anchorId="5C1F48C4" wp14:editId="623FDE3C">
            <wp:extent cx="2883535" cy="2731135"/>
            <wp:effectExtent l="0" t="0" r="0" b="0"/>
            <wp:docPr id="10" name="Picture 10" descr="C:\Users\geg\AppData\Local\Microsoft\Windows\INetCache\Content.Word\AMPM TW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eg\AppData\Local\Microsoft\Windows\INetCache\Content.Word\AMPM TWT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F817A" w14:textId="5729F505" w:rsidR="00C652E1" w:rsidRPr="001E3860" w:rsidRDefault="00DF3A5A" w:rsidP="004A3CF3">
      <w:pPr>
        <w:pStyle w:val="Beschriftung"/>
        <w:rPr>
          <w:sz w:val="20"/>
          <w:szCs w:val="20"/>
        </w:rPr>
      </w:pPr>
      <w:r w:rsidRPr="00077D6F">
        <w:rPr>
          <w:sz w:val="20"/>
          <w:szCs w:val="20"/>
          <w:lang w:val="en-US"/>
        </w:rPr>
        <w:t xml:space="preserve">       </w:t>
      </w:r>
      <w:r w:rsidR="004A3CF3" w:rsidRPr="00077D6F">
        <w:rPr>
          <w:sz w:val="20"/>
          <w:szCs w:val="20"/>
          <w:lang w:val="en-US"/>
        </w:rPr>
        <w:t>Fig</w:t>
      </w:r>
      <w:r w:rsidR="00E45F09" w:rsidRPr="00077D6F">
        <w:rPr>
          <w:sz w:val="20"/>
          <w:szCs w:val="20"/>
          <w:lang w:val="en-US"/>
        </w:rPr>
        <w:t>.</w:t>
      </w:r>
      <w:r w:rsidR="004A3CF3" w:rsidRPr="00077D6F">
        <w:rPr>
          <w:sz w:val="20"/>
          <w:szCs w:val="20"/>
          <w:lang w:val="en-US"/>
        </w:rPr>
        <w:t xml:space="preserve"> </w:t>
      </w:r>
      <w:r w:rsidR="004A3CF3" w:rsidRPr="004A3CF3">
        <w:rPr>
          <w:sz w:val="20"/>
          <w:szCs w:val="20"/>
        </w:rPr>
        <w:fldChar w:fldCharType="begin"/>
      </w:r>
      <w:r w:rsidR="004A3CF3" w:rsidRPr="00077D6F">
        <w:rPr>
          <w:sz w:val="20"/>
          <w:szCs w:val="20"/>
          <w:lang w:val="en-US"/>
        </w:rPr>
        <w:instrText xml:space="preserve"> SEQ Figure \* ARABIC </w:instrText>
      </w:r>
      <w:r w:rsidR="004A3CF3" w:rsidRPr="004A3CF3">
        <w:rPr>
          <w:sz w:val="20"/>
          <w:szCs w:val="20"/>
        </w:rPr>
        <w:fldChar w:fldCharType="separate"/>
      </w:r>
      <w:r w:rsidR="0032048E" w:rsidRPr="00077D6F">
        <w:rPr>
          <w:noProof/>
          <w:sz w:val="20"/>
          <w:szCs w:val="20"/>
          <w:lang w:val="en-US"/>
        </w:rPr>
        <w:t>1</w:t>
      </w:r>
      <w:r w:rsidR="004A3CF3" w:rsidRPr="004A3CF3">
        <w:rPr>
          <w:sz w:val="20"/>
          <w:szCs w:val="20"/>
        </w:rPr>
        <w:fldChar w:fldCharType="end"/>
      </w:r>
      <w:r w:rsidR="00E46259" w:rsidRPr="00077D6F">
        <w:rPr>
          <w:sz w:val="20"/>
          <w:szCs w:val="20"/>
          <w:lang w:val="en-US"/>
        </w:rPr>
        <w:t>:</w:t>
      </w:r>
      <w:r w:rsidR="004A3CF3" w:rsidRPr="00077D6F">
        <w:rPr>
          <w:sz w:val="20"/>
          <w:szCs w:val="20"/>
          <w:lang w:val="en-US"/>
        </w:rPr>
        <w:t xml:space="preserve"> </w:t>
      </w:r>
      <w:r w:rsidR="001E3860" w:rsidRPr="00077D6F">
        <w:rPr>
          <w:sz w:val="20"/>
          <w:szCs w:val="20"/>
          <w:lang w:val="en-US"/>
        </w:rPr>
        <w:t xml:space="preserve">TWTA </w:t>
      </w:r>
      <w:r w:rsidR="004A3CF3" w:rsidRPr="00077D6F">
        <w:rPr>
          <w:sz w:val="20"/>
          <w:szCs w:val="20"/>
          <w:lang w:val="en-US"/>
        </w:rPr>
        <w:t>AM/AM characteristic</w:t>
      </w:r>
      <w:r w:rsidR="00E45F09" w:rsidRPr="00077D6F">
        <w:rPr>
          <w:sz w:val="20"/>
          <w:szCs w:val="20"/>
          <w:lang w:val="en-US"/>
        </w:rPr>
        <w:t>s from Table 2.</w:t>
      </w:r>
      <w:r w:rsidRPr="00077D6F">
        <w:rPr>
          <w:sz w:val="20"/>
          <w:szCs w:val="20"/>
          <w:lang w:val="en-US"/>
        </w:rPr>
        <w:t xml:space="preserve">           </w:t>
      </w:r>
      <w:r w:rsidR="004A3CF3" w:rsidRPr="00B94248">
        <w:rPr>
          <w:sz w:val="20"/>
          <w:szCs w:val="20"/>
        </w:rPr>
        <w:t>Fig</w:t>
      </w:r>
      <w:r w:rsidR="00E45F09" w:rsidRPr="00B94248">
        <w:rPr>
          <w:sz w:val="20"/>
          <w:szCs w:val="20"/>
        </w:rPr>
        <w:t>.</w:t>
      </w:r>
      <w:r w:rsidR="004A3CF3" w:rsidRPr="00B94248">
        <w:rPr>
          <w:sz w:val="20"/>
          <w:szCs w:val="20"/>
        </w:rPr>
        <w:t xml:space="preserve"> </w:t>
      </w:r>
      <w:r w:rsidR="004A3CF3" w:rsidRPr="004A3CF3">
        <w:rPr>
          <w:sz w:val="20"/>
          <w:szCs w:val="20"/>
        </w:rPr>
        <w:fldChar w:fldCharType="begin"/>
      </w:r>
      <w:r w:rsidR="004A3CF3" w:rsidRPr="001E3860">
        <w:rPr>
          <w:sz w:val="20"/>
          <w:szCs w:val="20"/>
        </w:rPr>
        <w:instrText xml:space="preserve"> SEQ Figure \* ARABIC </w:instrText>
      </w:r>
      <w:r w:rsidR="004A3CF3" w:rsidRPr="004A3CF3">
        <w:rPr>
          <w:sz w:val="20"/>
          <w:szCs w:val="20"/>
        </w:rPr>
        <w:fldChar w:fldCharType="separate"/>
      </w:r>
      <w:r w:rsidR="0032048E">
        <w:rPr>
          <w:noProof/>
          <w:sz w:val="20"/>
          <w:szCs w:val="20"/>
        </w:rPr>
        <w:t>2</w:t>
      </w:r>
      <w:r w:rsidR="004A3CF3" w:rsidRPr="004A3CF3">
        <w:rPr>
          <w:sz w:val="20"/>
          <w:szCs w:val="20"/>
        </w:rPr>
        <w:fldChar w:fldCharType="end"/>
      </w:r>
      <w:r w:rsidR="00E46259" w:rsidRPr="001E3860">
        <w:rPr>
          <w:sz w:val="20"/>
          <w:szCs w:val="20"/>
        </w:rPr>
        <w:t>:</w:t>
      </w:r>
      <w:r w:rsidR="004A3CF3" w:rsidRPr="001E3860">
        <w:rPr>
          <w:sz w:val="20"/>
          <w:szCs w:val="20"/>
        </w:rPr>
        <w:t xml:space="preserve"> </w:t>
      </w:r>
      <w:r w:rsidR="001E3860">
        <w:rPr>
          <w:sz w:val="20"/>
          <w:szCs w:val="20"/>
        </w:rPr>
        <w:t xml:space="preserve">TWTA </w:t>
      </w:r>
      <w:r w:rsidR="004A3CF3" w:rsidRPr="001E3860">
        <w:rPr>
          <w:sz w:val="20"/>
          <w:szCs w:val="20"/>
        </w:rPr>
        <w:t xml:space="preserve">AM/PM characteristics </w:t>
      </w:r>
      <w:r w:rsidR="00E45F09" w:rsidRPr="001E3860">
        <w:rPr>
          <w:sz w:val="20"/>
          <w:szCs w:val="20"/>
        </w:rPr>
        <w:t>from Table 2.</w:t>
      </w:r>
    </w:p>
    <w:p w14:paraId="2EBDED28" w14:textId="77777777" w:rsidR="00DF3A5A" w:rsidRPr="001E3860" w:rsidRDefault="00DF3A5A" w:rsidP="004A3CF3">
      <w:pPr>
        <w:rPr>
          <w:lang w:eastAsia="en-GB"/>
        </w:rPr>
      </w:pPr>
    </w:p>
    <w:p w14:paraId="13CD51D0" w14:textId="53104C27" w:rsidR="0034199C" w:rsidRDefault="00A37339" w:rsidP="0034199C">
      <w:pPr>
        <w:keepNext/>
      </w:pPr>
      <w:r>
        <w:rPr>
          <w:noProof/>
          <w:lang w:eastAsia="de-DE"/>
        </w:rPr>
        <w:lastRenderedPageBreak/>
        <w:drawing>
          <wp:inline distT="0" distB="0" distL="0" distR="0" wp14:anchorId="20FDBCDA" wp14:editId="1557597A">
            <wp:extent cx="2901950" cy="2736850"/>
            <wp:effectExtent l="0" t="0" r="0" b="6350"/>
            <wp:docPr id="6" name="Picture 2" descr="AMAM SS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MAM SSP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99C">
        <w:rPr>
          <w:noProof/>
          <w:lang w:eastAsia="de-DE"/>
        </w:rPr>
        <w:drawing>
          <wp:inline distT="0" distB="0" distL="0" distR="0" wp14:anchorId="0C0E47C9" wp14:editId="1AE49C14">
            <wp:extent cx="2901950" cy="2736850"/>
            <wp:effectExtent l="0" t="0" r="0" b="6350"/>
            <wp:docPr id="12" name="Picture 12" descr="C:\Users\geg\AppData\Local\Microsoft\Windows\INetCache\Content.Word\AMPM SS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geg\AppData\Local\Microsoft\Windows\INetCache\Content.Word\AMPM SSP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859EA" w14:textId="6D7EBDCD" w:rsidR="0034199C" w:rsidRPr="00077D6F" w:rsidRDefault="0034199C" w:rsidP="0034199C">
      <w:pPr>
        <w:pStyle w:val="Beschriftung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       Fig. </w:t>
      </w:r>
      <w:r w:rsidRPr="0034199C">
        <w:rPr>
          <w:sz w:val="20"/>
          <w:szCs w:val="20"/>
        </w:rPr>
        <w:fldChar w:fldCharType="begin"/>
      </w:r>
      <w:r w:rsidRPr="00077D6F">
        <w:rPr>
          <w:sz w:val="20"/>
          <w:szCs w:val="20"/>
          <w:lang w:val="en-US"/>
        </w:rPr>
        <w:instrText xml:space="preserve"> SEQ Figure \* ARABIC </w:instrText>
      </w:r>
      <w:r w:rsidRPr="0034199C">
        <w:rPr>
          <w:sz w:val="20"/>
          <w:szCs w:val="20"/>
        </w:rPr>
        <w:fldChar w:fldCharType="separate"/>
      </w:r>
      <w:r w:rsidR="0032048E" w:rsidRPr="00077D6F">
        <w:rPr>
          <w:noProof/>
          <w:sz w:val="20"/>
          <w:szCs w:val="20"/>
          <w:lang w:val="en-US"/>
        </w:rPr>
        <w:t>3</w:t>
      </w:r>
      <w:r w:rsidRPr="0034199C">
        <w:rPr>
          <w:sz w:val="20"/>
          <w:szCs w:val="20"/>
        </w:rPr>
        <w:fldChar w:fldCharType="end"/>
      </w:r>
      <w:r w:rsidRPr="00077D6F">
        <w:rPr>
          <w:sz w:val="20"/>
          <w:szCs w:val="20"/>
          <w:lang w:val="en-US"/>
        </w:rPr>
        <w:t xml:space="preserve">: </w:t>
      </w:r>
      <w:r w:rsidR="001E3860" w:rsidRPr="00077D6F">
        <w:rPr>
          <w:sz w:val="20"/>
          <w:szCs w:val="20"/>
          <w:lang w:val="en-US"/>
        </w:rPr>
        <w:t xml:space="preserve">SSPA </w:t>
      </w:r>
      <w:r w:rsidRPr="00077D6F">
        <w:rPr>
          <w:sz w:val="20"/>
          <w:szCs w:val="20"/>
          <w:lang w:val="en-US"/>
        </w:rPr>
        <w:t xml:space="preserve">AM/AM characteristics from Table 3.            Fig. </w:t>
      </w:r>
      <w:r w:rsidRPr="0034199C">
        <w:rPr>
          <w:sz w:val="20"/>
          <w:szCs w:val="20"/>
        </w:rPr>
        <w:fldChar w:fldCharType="begin"/>
      </w:r>
      <w:r w:rsidRPr="00077D6F">
        <w:rPr>
          <w:sz w:val="20"/>
          <w:szCs w:val="20"/>
          <w:lang w:val="en-US"/>
        </w:rPr>
        <w:instrText xml:space="preserve"> SEQ Figure \* ARABIC </w:instrText>
      </w:r>
      <w:r w:rsidRPr="0034199C">
        <w:rPr>
          <w:sz w:val="20"/>
          <w:szCs w:val="20"/>
        </w:rPr>
        <w:fldChar w:fldCharType="separate"/>
      </w:r>
      <w:r w:rsidR="0032048E" w:rsidRPr="00077D6F">
        <w:rPr>
          <w:noProof/>
          <w:sz w:val="20"/>
          <w:szCs w:val="20"/>
          <w:lang w:val="en-US"/>
        </w:rPr>
        <w:t>4</w:t>
      </w:r>
      <w:r w:rsidRPr="0034199C">
        <w:rPr>
          <w:sz w:val="20"/>
          <w:szCs w:val="20"/>
        </w:rPr>
        <w:fldChar w:fldCharType="end"/>
      </w:r>
      <w:r w:rsidRPr="00077D6F">
        <w:rPr>
          <w:sz w:val="20"/>
          <w:szCs w:val="20"/>
          <w:lang w:val="en-US"/>
        </w:rPr>
        <w:t xml:space="preserve">: </w:t>
      </w:r>
      <w:r w:rsidR="001E3860" w:rsidRPr="00077D6F">
        <w:rPr>
          <w:sz w:val="20"/>
          <w:szCs w:val="20"/>
          <w:lang w:val="en-US"/>
        </w:rPr>
        <w:t xml:space="preserve">SSPA </w:t>
      </w:r>
      <w:r w:rsidRPr="00077D6F">
        <w:rPr>
          <w:sz w:val="20"/>
          <w:szCs w:val="20"/>
          <w:lang w:val="en-US"/>
        </w:rPr>
        <w:t>AM/PM characteristics from Table 3.</w:t>
      </w:r>
    </w:p>
    <w:p w14:paraId="1D153C6B" w14:textId="0C19C7A9" w:rsidR="0034199C" w:rsidRPr="00077D6F" w:rsidRDefault="0034199C" w:rsidP="002A6DEE">
      <w:pPr>
        <w:keepNext/>
        <w:jc w:val="both"/>
        <w:rPr>
          <w:lang w:val="en-US" w:eastAsia="en-GB"/>
        </w:rPr>
      </w:pPr>
    </w:p>
    <w:p w14:paraId="46F3F294" w14:textId="6BE2FA20" w:rsidR="00B91194" w:rsidRPr="00077D6F" w:rsidRDefault="00B91194" w:rsidP="002A6DEE">
      <w:pPr>
        <w:jc w:val="both"/>
        <w:rPr>
          <w:b/>
          <w:lang w:val="en-US"/>
        </w:rPr>
      </w:pPr>
      <w:r w:rsidRPr="00077D6F">
        <w:rPr>
          <w:b/>
          <w:i/>
          <w:lang w:val="en-US"/>
        </w:rPr>
        <w:t xml:space="preserve">Proposal </w:t>
      </w:r>
      <w:r w:rsidR="00972245" w:rsidRPr="00077D6F">
        <w:rPr>
          <w:b/>
          <w:i/>
          <w:lang w:val="en-US"/>
        </w:rPr>
        <w:t>2</w:t>
      </w:r>
      <w:r w:rsidRPr="00077D6F">
        <w:rPr>
          <w:b/>
          <w:lang w:val="en-US"/>
        </w:rPr>
        <w:t xml:space="preserve">: </w:t>
      </w:r>
      <w:r w:rsidR="00E96BDE" w:rsidRPr="00077D6F">
        <w:rPr>
          <w:b/>
          <w:lang w:val="en-US"/>
        </w:rPr>
        <w:t>I</w:t>
      </w:r>
      <w:r w:rsidR="00972245" w:rsidRPr="00077D6F">
        <w:rPr>
          <w:b/>
          <w:lang w:val="en-US"/>
        </w:rPr>
        <w:t>nput</w:t>
      </w:r>
      <w:r w:rsidRPr="00077D6F">
        <w:rPr>
          <w:b/>
          <w:lang w:val="en-US"/>
        </w:rPr>
        <w:t xml:space="preserve"> value range of the</w:t>
      </w:r>
      <w:r w:rsidR="003D3780" w:rsidRPr="00077D6F">
        <w:rPr>
          <w:b/>
          <w:lang w:val="en-US"/>
        </w:rPr>
        <w:t xml:space="preserve"> HPA</w:t>
      </w:r>
      <w:r w:rsidR="001E1D92" w:rsidRPr="00077D6F">
        <w:rPr>
          <w:b/>
          <w:lang w:val="en-US"/>
        </w:rPr>
        <w:t xml:space="preserve"> </w:t>
      </w:r>
      <w:r w:rsidRPr="00077D6F">
        <w:rPr>
          <w:b/>
          <w:lang w:val="en-US"/>
        </w:rPr>
        <w:t>AM/AM</w:t>
      </w:r>
      <w:r w:rsidR="007C7626" w:rsidRPr="00077D6F">
        <w:rPr>
          <w:b/>
          <w:lang w:val="en-US"/>
        </w:rPr>
        <w:t xml:space="preserve"> and AM/PM</w:t>
      </w:r>
      <w:r w:rsidRPr="00077D6F">
        <w:rPr>
          <w:b/>
          <w:lang w:val="en-US"/>
        </w:rPr>
        <w:t xml:space="preserve"> c</w:t>
      </w:r>
      <w:r w:rsidR="00972245" w:rsidRPr="00077D6F">
        <w:rPr>
          <w:b/>
          <w:lang w:val="en-US"/>
        </w:rPr>
        <w:t>haracteristics specified</w:t>
      </w:r>
      <w:r w:rsidR="00820EB1" w:rsidRPr="00077D6F">
        <w:rPr>
          <w:b/>
          <w:lang w:val="en-US"/>
        </w:rPr>
        <w:t xml:space="preserve"> for </w:t>
      </w:r>
      <w:r w:rsidR="001E1D92" w:rsidRPr="00077D6F">
        <w:rPr>
          <w:b/>
          <w:lang w:val="en-US"/>
        </w:rPr>
        <w:t xml:space="preserve">NR </w:t>
      </w:r>
      <w:r w:rsidR="003D49A5" w:rsidRPr="00077D6F">
        <w:rPr>
          <w:b/>
          <w:lang w:val="en-US"/>
        </w:rPr>
        <w:t xml:space="preserve">NTN </w:t>
      </w:r>
      <w:r w:rsidR="001E1D92" w:rsidRPr="00077D6F">
        <w:rPr>
          <w:b/>
          <w:lang w:val="en-US"/>
        </w:rPr>
        <w:t xml:space="preserve">downlink </w:t>
      </w:r>
      <w:r w:rsidR="00820EB1" w:rsidRPr="00077D6F">
        <w:rPr>
          <w:b/>
          <w:lang w:val="en-US"/>
        </w:rPr>
        <w:t>simulation</w:t>
      </w:r>
      <w:r w:rsidR="00370087" w:rsidRPr="00077D6F">
        <w:rPr>
          <w:b/>
          <w:lang w:val="en-US"/>
        </w:rPr>
        <w:t>s</w:t>
      </w:r>
      <w:r w:rsidR="00820EB1" w:rsidRPr="00077D6F">
        <w:rPr>
          <w:b/>
          <w:lang w:val="en-US"/>
        </w:rPr>
        <w:t xml:space="preserve"> shall</w:t>
      </w:r>
      <w:r w:rsidRPr="00077D6F">
        <w:rPr>
          <w:b/>
          <w:lang w:val="en-US"/>
        </w:rPr>
        <w:t xml:space="preserve"> </w:t>
      </w:r>
      <w:r w:rsidR="009A4A9F" w:rsidRPr="00077D6F">
        <w:rPr>
          <w:b/>
          <w:lang w:val="en-US"/>
        </w:rPr>
        <w:t>cover</w:t>
      </w:r>
      <w:r w:rsidR="00655CDA" w:rsidRPr="00077D6F">
        <w:rPr>
          <w:b/>
          <w:lang w:val="en-US"/>
        </w:rPr>
        <w:t xml:space="preserve"> the</w:t>
      </w:r>
      <w:r w:rsidR="009D14C2" w:rsidRPr="00077D6F">
        <w:rPr>
          <w:b/>
          <w:lang w:val="en-US"/>
        </w:rPr>
        <w:t xml:space="preserve"> high</w:t>
      </w:r>
      <w:r w:rsidR="007A6FC5" w:rsidRPr="00077D6F">
        <w:rPr>
          <w:b/>
          <w:lang w:val="en-US"/>
        </w:rPr>
        <w:t xml:space="preserve"> dynamic range of </w:t>
      </w:r>
      <w:r w:rsidR="003E08D2" w:rsidRPr="00077D6F">
        <w:rPr>
          <w:b/>
          <w:lang w:val="en-US"/>
        </w:rPr>
        <w:t xml:space="preserve">the </w:t>
      </w:r>
      <w:r w:rsidR="00655CDA" w:rsidRPr="00077D6F">
        <w:rPr>
          <w:b/>
          <w:lang w:val="en-US"/>
        </w:rPr>
        <w:t xml:space="preserve">OFDM </w:t>
      </w:r>
      <w:r w:rsidR="00512FBD" w:rsidRPr="00077D6F">
        <w:rPr>
          <w:b/>
          <w:lang w:val="en-US"/>
        </w:rPr>
        <w:t>waveform</w:t>
      </w:r>
      <w:r w:rsidR="00590C64" w:rsidRPr="00077D6F">
        <w:rPr>
          <w:b/>
          <w:lang w:val="en-US"/>
        </w:rPr>
        <w:t>s</w:t>
      </w:r>
      <w:r w:rsidR="00972245" w:rsidRPr="00077D6F">
        <w:rPr>
          <w:b/>
          <w:lang w:val="en-US"/>
        </w:rPr>
        <w:t>: recommended range</w:t>
      </w:r>
      <w:r w:rsidR="00196D7B" w:rsidRPr="00077D6F">
        <w:rPr>
          <w:b/>
          <w:lang w:val="en-US"/>
        </w:rPr>
        <w:t xml:space="preserve"> </w:t>
      </w:r>
      <w:r w:rsidR="0021018D" w:rsidRPr="00077D6F">
        <w:rPr>
          <w:b/>
          <w:lang w:val="en-US"/>
        </w:rPr>
        <w:t xml:space="preserve">is </w:t>
      </w:r>
      <w:r w:rsidR="00972245" w:rsidRPr="00077D6F">
        <w:rPr>
          <w:b/>
          <w:lang w:val="en-US"/>
        </w:rPr>
        <w:t>from -30 dB to 10 dB</w:t>
      </w:r>
      <w:r w:rsidR="00655CDA" w:rsidRPr="00077D6F">
        <w:rPr>
          <w:b/>
          <w:lang w:val="en-US"/>
        </w:rPr>
        <w:t>.</w:t>
      </w:r>
      <w:r w:rsidR="00E45F09" w:rsidRPr="00077D6F">
        <w:rPr>
          <w:b/>
          <w:lang w:val="en-US"/>
        </w:rPr>
        <w:t xml:space="preserve"> </w:t>
      </w:r>
    </w:p>
    <w:p w14:paraId="58BA8EDB" w14:textId="7E5737C7" w:rsidR="00D772F8" w:rsidRDefault="00D772F8" w:rsidP="00722FFA">
      <w:pPr>
        <w:pStyle w:val="berschrift3"/>
      </w:pPr>
      <w:r>
        <w:t>Simulation Results</w:t>
      </w:r>
    </w:p>
    <w:p w14:paraId="7303BD62" w14:textId="77777777" w:rsidR="004104F4" w:rsidRPr="004104F4" w:rsidRDefault="004104F4" w:rsidP="004104F4">
      <w:pPr>
        <w:rPr>
          <w:lang w:val="en-GB" w:eastAsia="ja-JP"/>
        </w:rPr>
      </w:pPr>
    </w:p>
    <w:p w14:paraId="11469282" w14:textId="207780BE" w:rsidR="003103C6" w:rsidRPr="003103C6" w:rsidRDefault="00077C17" w:rsidP="00D64D51">
      <w:pPr>
        <w:rPr>
          <w:rFonts w:eastAsiaTheme="minorEastAsia"/>
          <w:lang w:val="en-GB" w:eastAsia="ja-JP"/>
        </w:rPr>
      </w:pPr>
      <w:r>
        <w:rPr>
          <w:lang w:val="en-GB" w:eastAsia="ja-JP"/>
        </w:rPr>
        <w:t>The IBO</w:t>
      </w:r>
      <w:r w:rsidR="00C16A34">
        <w:rPr>
          <w:lang w:val="en-GB" w:eastAsia="ja-JP"/>
        </w:rPr>
        <w:t xml:space="preserve"> (input back-off)</w:t>
      </w:r>
      <w:r>
        <w:rPr>
          <w:lang w:val="en-GB" w:eastAsia="ja-JP"/>
        </w:rPr>
        <w:t xml:space="preserve"> and OBO (output back-off) values </w:t>
      </w:r>
      <w:r w:rsidR="004104F4">
        <w:rPr>
          <w:lang w:val="en-GB" w:eastAsia="ja-JP"/>
        </w:rPr>
        <w:t>in the results hereafter indicate the back-off applied to the transmit signal</w:t>
      </w:r>
      <w:r w:rsidR="007652ED">
        <w:rPr>
          <w:lang w:val="en-GB" w:eastAsia="ja-JP"/>
        </w:rPr>
        <w:t xml:space="preserve"> power on average</w:t>
      </w:r>
      <w:r w:rsidR="004104F4">
        <w:rPr>
          <w:lang w:val="en-GB" w:eastAsia="ja-JP"/>
        </w:rPr>
        <w:t xml:space="preserve">. Specifically, they are computed as </w:t>
      </w:r>
    </w:p>
    <w:p w14:paraId="40B11924" w14:textId="14E9796F" w:rsidR="003103C6" w:rsidRDefault="003103C6" w:rsidP="003103C6">
      <w:pPr>
        <w:jc w:val="center"/>
        <w:rPr>
          <w:rFonts w:eastAsiaTheme="minorEastAsia"/>
          <w:lang w:val="en-GB" w:eastAsia="ja-JP"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lang w:val="en-GB" w:eastAsia="ja-JP"/>
          </w:rPr>
          <m:t>IBO</m:t>
        </m:r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>/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in</m:t>
            </m:r>
          </m:sub>
        </m:sSub>
      </m:oMath>
      <w:r>
        <w:rPr>
          <w:rFonts w:eastAsiaTheme="minorEastAsia"/>
          <w:lang w:val="en-GB" w:eastAsia="ja-JP"/>
        </w:rPr>
        <w:t>,</w:t>
      </w:r>
    </w:p>
    <w:p w14:paraId="6321227A" w14:textId="0E7089D2" w:rsidR="004104F4" w:rsidRDefault="003103C6" w:rsidP="003103C6">
      <w:pPr>
        <w:jc w:val="center"/>
        <w:rPr>
          <w:lang w:val="en-GB" w:eastAsia="ja-JP"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lang w:val="en-GB" w:eastAsia="ja-JP"/>
          </w:rPr>
          <m:t>OBO</m:t>
        </m:r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>/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out</m:t>
            </m:r>
          </m:sub>
        </m:sSub>
      </m:oMath>
      <w:r>
        <w:rPr>
          <w:rFonts w:eastAsiaTheme="minorEastAsia"/>
          <w:lang w:val="en-GB" w:eastAsia="ja-JP"/>
        </w:rPr>
        <w:t>,</w:t>
      </w:r>
    </w:p>
    <w:p w14:paraId="700EDE1A" w14:textId="1715D107" w:rsidR="003103C6" w:rsidRDefault="003103C6" w:rsidP="00D64D51">
      <w:pPr>
        <w:rPr>
          <w:rFonts w:eastAsiaTheme="minorEastAsia"/>
          <w:lang w:val="en-GB" w:eastAsia="ja-JP"/>
        </w:rPr>
      </w:pPr>
      <w:r>
        <w:rPr>
          <w:lang w:val="en-GB" w:eastAsia="ja-JP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theme="minorHAnsi"/>
                <w:lang w:val="en-GB" w:eastAsia="ja-JP"/>
              </w:rPr>
              <m:t>sat</m:t>
            </m:r>
          </m:sub>
        </m:sSub>
      </m:oMath>
      <w:r>
        <w:rPr>
          <w:rFonts w:eastAsiaTheme="minorEastAsia"/>
          <w:lang w:val="en-GB" w:eastAsia="ja-JP"/>
        </w:rPr>
        <w:t xml:space="preserve"> is the </w:t>
      </w:r>
      <w:r w:rsidR="00592C00">
        <w:rPr>
          <w:rFonts w:eastAsiaTheme="minorEastAsia"/>
          <w:lang w:val="en-GB" w:eastAsia="ja-JP"/>
        </w:rPr>
        <w:t xml:space="preserve">output </w:t>
      </w:r>
      <w:r w:rsidR="000722E4">
        <w:rPr>
          <w:rFonts w:eastAsiaTheme="minorEastAsia"/>
          <w:lang w:val="en-GB" w:eastAsia="ja-JP"/>
        </w:rPr>
        <w:t xml:space="preserve">saturation power from the AM/AM characterises (0 dB for the TWTA from Table 2 and 1.3 dB for the SSPA from Table 3),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in</m:t>
            </m:r>
          </m:sub>
        </m:sSub>
      </m:oMath>
      <w:r w:rsidR="000722E4">
        <w:rPr>
          <w:rFonts w:eastAsiaTheme="minorEastAsia"/>
          <w:lang w:val="en-GB" w:eastAsia="ja-JP"/>
        </w:rPr>
        <w:t xml:space="preserve"> is the average input signal </w:t>
      </w:r>
      <w:r w:rsidR="00BB5CC6">
        <w:rPr>
          <w:rFonts w:eastAsiaTheme="minorEastAsia"/>
          <w:lang w:val="en-GB" w:eastAsia="ja-JP"/>
        </w:rPr>
        <w:t>power to the amplifier</w:t>
      </w:r>
      <w:r w:rsidR="000722E4">
        <w:rPr>
          <w:rFonts w:eastAsiaTheme="minorEastAsia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ja-JP"/>
              </w:rPr>
              <m:t>out</m:t>
            </m:r>
          </m:sub>
        </m:sSub>
      </m:oMath>
      <w:r w:rsidR="000722E4">
        <w:rPr>
          <w:rFonts w:eastAsiaTheme="minorEastAsia"/>
          <w:lang w:val="en-GB" w:eastAsia="ja-JP"/>
        </w:rPr>
        <w:t xml:space="preserve"> is the average output signal power from the amplifier.</w:t>
      </w:r>
    </w:p>
    <w:p w14:paraId="4168C5D2" w14:textId="5789EA06" w:rsidR="00613167" w:rsidRPr="00077D6F" w:rsidRDefault="003D2565" w:rsidP="003D2565">
      <w:pPr>
        <w:jc w:val="both"/>
        <w:rPr>
          <w:lang w:val="en-US" w:eastAsia="ja-JP"/>
        </w:rPr>
      </w:pPr>
      <w:r w:rsidRPr="00077D6F">
        <w:rPr>
          <w:lang w:val="en-US" w:eastAsia="ja-JP"/>
        </w:rPr>
        <w:t>The</w:t>
      </w:r>
      <w:r w:rsidR="00D85A5F" w:rsidRPr="00077D6F">
        <w:rPr>
          <w:lang w:val="en-US" w:eastAsia="ja-JP"/>
        </w:rPr>
        <w:t xml:space="preserve"> power back-off shifts the signal </w:t>
      </w:r>
      <w:r w:rsidR="00984A18" w:rsidRPr="00077D6F">
        <w:rPr>
          <w:lang w:val="en-US" w:eastAsia="ja-JP"/>
        </w:rPr>
        <w:t xml:space="preserve">more </w:t>
      </w:r>
      <w:r w:rsidR="00D85A5F" w:rsidRPr="00077D6F">
        <w:rPr>
          <w:lang w:val="en-US" w:eastAsia="ja-JP"/>
        </w:rPr>
        <w:t>to</w:t>
      </w:r>
      <w:r w:rsidR="00984A18" w:rsidRPr="00077D6F">
        <w:rPr>
          <w:lang w:val="en-US" w:eastAsia="ja-JP"/>
        </w:rPr>
        <w:t>wards</w:t>
      </w:r>
      <w:r w:rsidR="00D85A5F" w:rsidRPr="00077D6F">
        <w:rPr>
          <w:lang w:val="en-US" w:eastAsia="ja-JP"/>
        </w:rPr>
        <w:t xml:space="preserve"> the </w:t>
      </w:r>
      <w:r w:rsidRPr="00077D6F">
        <w:rPr>
          <w:lang w:val="en-US" w:eastAsia="ja-JP"/>
        </w:rPr>
        <w:t xml:space="preserve">linear region of the amplifier, thereby improving the BLER for a given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val="en-US" w:eastAsia="en-GB"/>
          </w:rPr>
          <m:t>,</m:t>
        </m:r>
      </m:oMath>
      <w:r w:rsidRPr="00077D6F">
        <w:rPr>
          <w:lang w:val="en-US" w:eastAsia="ja-JP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s</m:t>
            </m:r>
          </m:sub>
        </m:sSub>
      </m:oMath>
      <w:r w:rsidRPr="00077D6F">
        <w:rPr>
          <w:lang w:val="en-US" w:eastAsia="ja-JP"/>
        </w:rPr>
        <w:t xml:space="preserve"> being the energy per symbol </w:t>
      </w:r>
      <w:r w:rsidR="001D27BF" w:rsidRPr="00077D6F">
        <w:rPr>
          <w:lang w:val="en-US" w:eastAsia="ja-JP"/>
        </w:rPr>
        <w:t>without accounting for the OBO</w:t>
      </w:r>
      <w:r w:rsidRPr="00077D6F">
        <w:rPr>
          <w:lang w:val="en-US" w:eastAsia="ja-JP"/>
        </w:rPr>
        <w:t>.</w:t>
      </w:r>
      <w:r w:rsidR="001D27BF" w:rsidRPr="00077D6F">
        <w:rPr>
          <w:lang w:val="en-US" w:eastAsia="ja-JP"/>
        </w:rPr>
        <w:t xml:space="preserve"> Examples of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s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b>
        </m:sSub>
      </m:oMath>
      <w:r w:rsidR="001D27BF" w:rsidRPr="00077D6F">
        <w:rPr>
          <w:rFonts w:eastAsiaTheme="minorEastAsia"/>
          <w:sz w:val="20"/>
          <w:szCs w:val="20"/>
          <w:lang w:val="en-US" w:eastAsia="en-GB"/>
        </w:rPr>
        <w:t xml:space="preserve"> curves</w:t>
      </w:r>
      <w:r w:rsidR="008B7142" w:rsidRPr="00077D6F">
        <w:rPr>
          <w:rFonts w:eastAsiaTheme="minorEastAsia"/>
          <w:sz w:val="20"/>
          <w:szCs w:val="20"/>
          <w:lang w:val="en-US" w:eastAsia="en-GB"/>
        </w:rPr>
        <w:t xml:space="preserve"> plotted under</w:t>
      </w:r>
      <w:r w:rsidR="0065237B" w:rsidRPr="00077D6F">
        <w:rPr>
          <w:rFonts w:eastAsiaTheme="minorEastAsia"/>
          <w:sz w:val="20"/>
          <w:szCs w:val="20"/>
          <w:lang w:val="en-US" w:eastAsia="en-GB"/>
        </w:rPr>
        <w:t xml:space="preserve"> different back-</w:t>
      </w:r>
      <w:r w:rsidR="001D27BF" w:rsidRPr="00077D6F">
        <w:rPr>
          <w:rFonts w:eastAsiaTheme="minorEastAsia"/>
          <w:sz w:val="20"/>
          <w:szCs w:val="20"/>
          <w:lang w:val="en-US" w:eastAsia="en-GB"/>
        </w:rPr>
        <w:t>offs for are provide</w:t>
      </w:r>
      <w:r w:rsidR="0065237B" w:rsidRPr="00077D6F">
        <w:rPr>
          <w:rFonts w:eastAsiaTheme="minorEastAsia"/>
          <w:sz w:val="20"/>
          <w:szCs w:val="20"/>
          <w:lang w:val="en-US" w:eastAsia="en-GB"/>
        </w:rPr>
        <w:t>d</w:t>
      </w:r>
      <w:r w:rsidR="00C627DC" w:rsidRPr="00077D6F">
        <w:rPr>
          <w:rFonts w:eastAsiaTheme="minorEastAsia"/>
          <w:sz w:val="20"/>
          <w:szCs w:val="20"/>
          <w:lang w:val="en-US" w:eastAsia="en-GB"/>
        </w:rPr>
        <w:t xml:space="preserve"> </w:t>
      </w:r>
      <w:r w:rsidR="0065237B" w:rsidRPr="00077D6F">
        <w:rPr>
          <w:rFonts w:eastAsiaTheme="minorEastAsia"/>
          <w:sz w:val="20"/>
          <w:szCs w:val="20"/>
          <w:lang w:val="en-US" w:eastAsia="en-GB"/>
        </w:rPr>
        <w:t>in</w:t>
      </w:r>
      <w:r w:rsidR="00C627DC" w:rsidRPr="00077D6F">
        <w:rPr>
          <w:rFonts w:eastAsiaTheme="minorEastAsia"/>
          <w:sz w:val="20"/>
          <w:szCs w:val="20"/>
          <w:lang w:val="en-US" w:eastAsia="en-GB"/>
        </w:rPr>
        <w:t xml:space="preserve"> </w:t>
      </w:r>
      <w:r w:rsidR="00C627DC" w:rsidRPr="00077D6F">
        <w:rPr>
          <w:lang w:val="en-US" w:eastAsia="ja-JP"/>
        </w:rPr>
        <w:t xml:space="preserve">Figs 5—6 </w:t>
      </w:r>
      <w:r w:rsidR="008B7142" w:rsidRPr="00077D6F">
        <w:rPr>
          <w:lang w:val="en-US" w:eastAsia="ja-JP"/>
        </w:rPr>
        <w:t>for</w:t>
      </w:r>
      <w:r w:rsidR="008B7142" w:rsidRPr="00077D6F">
        <w:rPr>
          <w:rFonts w:eastAsiaTheme="minorEastAsia"/>
          <w:sz w:val="20"/>
          <w:szCs w:val="20"/>
          <w:lang w:val="en-US" w:eastAsia="en-GB"/>
        </w:rPr>
        <w:t xml:space="preserve"> </w:t>
      </w:r>
      <w:r w:rsidR="00C34F39" w:rsidRPr="00077D6F">
        <w:rPr>
          <w:rFonts w:eastAsiaTheme="minorEastAsia"/>
          <w:sz w:val="20"/>
          <w:szCs w:val="20"/>
          <w:lang w:val="en-US" w:eastAsia="en-GB"/>
        </w:rPr>
        <w:t>QPSK</w:t>
      </w:r>
      <w:r w:rsidR="008B7142" w:rsidRPr="00077D6F">
        <w:rPr>
          <w:rFonts w:eastAsiaTheme="minorEastAsia"/>
          <w:sz w:val="20"/>
          <w:szCs w:val="20"/>
          <w:lang w:val="en-US" w:eastAsia="en-GB"/>
        </w:rPr>
        <w:t xml:space="preserve"> code R</w:t>
      </w:r>
      <w:r w:rsidR="00C34F39" w:rsidRPr="00077D6F">
        <w:rPr>
          <w:rFonts w:eastAsiaTheme="minorEastAsia"/>
          <w:sz w:val="20"/>
          <w:szCs w:val="20"/>
          <w:lang w:val="en-US" w:eastAsia="en-GB"/>
        </w:rPr>
        <w:t>ate 0.59</w:t>
      </w:r>
      <w:r w:rsidR="0065237B" w:rsidRPr="00077D6F">
        <w:rPr>
          <w:rFonts w:eastAsiaTheme="minorEastAsia"/>
          <w:sz w:val="20"/>
          <w:szCs w:val="20"/>
          <w:lang w:val="en-US" w:eastAsia="en-GB"/>
        </w:rPr>
        <w:t xml:space="preserve">, </w:t>
      </w:r>
      <w:r w:rsidR="00C34F39" w:rsidRPr="00077D6F">
        <w:rPr>
          <w:rFonts w:eastAsiaTheme="minorEastAsia"/>
          <w:sz w:val="20"/>
          <w:szCs w:val="20"/>
          <w:lang w:val="en-US" w:eastAsia="en-GB"/>
        </w:rPr>
        <w:t xml:space="preserve">in </w:t>
      </w:r>
      <w:r w:rsidR="00C34F39" w:rsidRPr="00077D6F">
        <w:rPr>
          <w:lang w:val="en-US" w:eastAsia="ja-JP"/>
        </w:rPr>
        <w:t>Figs 7—8 for</w:t>
      </w:r>
      <w:r w:rsidR="00C34F39" w:rsidRPr="00077D6F">
        <w:rPr>
          <w:rFonts w:eastAsiaTheme="minorEastAsia"/>
          <w:sz w:val="20"/>
          <w:szCs w:val="20"/>
          <w:lang w:val="en-US" w:eastAsia="en-GB"/>
        </w:rPr>
        <w:t xml:space="preserve"> 16QAM code Rate 0.6, </w:t>
      </w:r>
      <w:r w:rsidR="0065237B" w:rsidRPr="00077D6F">
        <w:rPr>
          <w:rFonts w:eastAsiaTheme="minorEastAsia"/>
          <w:sz w:val="20"/>
          <w:szCs w:val="20"/>
          <w:lang w:val="en-US" w:eastAsia="en-GB"/>
        </w:rPr>
        <w:t>and in</w:t>
      </w:r>
      <w:r w:rsidR="00C627DC" w:rsidRPr="00077D6F">
        <w:rPr>
          <w:rFonts w:eastAsiaTheme="minorEastAsia"/>
          <w:sz w:val="20"/>
          <w:szCs w:val="20"/>
          <w:lang w:val="en-US" w:eastAsia="en-GB"/>
        </w:rPr>
        <w:t xml:space="preserve"> </w:t>
      </w:r>
      <w:r w:rsidR="008B7142" w:rsidRPr="00077D6F">
        <w:rPr>
          <w:lang w:val="en-US" w:eastAsia="ja-JP"/>
        </w:rPr>
        <w:t xml:space="preserve">Figs </w:t>
      </w:r>
      <w:r w:rsidR="00C34F39" w:rsidRPr="00077D6F">
        <w:rPr>
          <w:lang w:val="en-US" w:eastAsia="ja-JP"/>
        </w:rPr>
        <w:t>9—10</w:t>
      </w:r>
      <w:r w:rsidR="008B7142" w:rsidRPr="00077D6F">
        <w:rPr>
          <w:lang w:val="en-US" w:eastAsia="ja-JP"/>
        </w:rPr>
        <w:t xml:space="preserve"> for</w:t>
      </w:r>
      <w:r w:rsidR="007D055A" w:rsidRPr="00077D6F">
        <w:rPr>
          <w:lang w:val="en-US" w:eastAsia="ja-JP"/>
        </w:rPr>
        <w:t xml:space="preserve"> 64QAM </w:t>
      </w:r>
      <w:r w:rsidR="00414F11" w:rsidRPr="00077D6F">
        <w:rPr>
          <w:lang w:val="en-US" w:eastAsia="ja-JP"/>
        </w:rPr>
        <w:t>code Rate 0.7.</w:t>
      </w:r>
      <w:r w:rsidR="009633A0" w:rsidRPr="00077D6F">
        <w:rPr>
          <w:lang w:val="en-US" w:eastAsia="ja-JP"/>
        </w:rPr>
        <w:t xml:space="preserve"> As can be seen, the non-linear distortion </w:t>
      </w:r>
      <w:r w:rsidR="007C0860" w:rsidRPr="00077D6F">
        <w:rPr>
          <w:lang w:val="en-US" w:eastAsia="ja-JP"/>
        </w:rPr>
        <w:t>degrades the BLER performance considerably</w:t>
      </w:r>
      <w:r w:rsidR="00CA0C75" w:rsidRPr="00077D6F">
        <w:rPr>
          <w:lang w:val="en-US" w:eastAsia="ja-JP"/>
        </w:rPr>
        <w:t xml:space="preserve"> and </w:t>
      </w:r>
      <w:r w:rsidR="0076354B" w:rsidRPr="00077D6F">
        <w:rPr>
          <w:lang w:val="en-US" w:eastAsia="ja-JP"/>
        </w:rPr>
        <w:t>significant back-off</w:t>
      </w:r>
      <w:r w:rsidR="00CA0C75" w:rsidRPr="00077D6F">
        <w:rPr>
          <w:lang w:val="en-US" w:eastAsia="ja-JP"/>
        </w:rPr>
        <w:t>s</w:t>
      </w:r>
      <w:r w:rsidR="0076354B" w:rsidRPr="00077D6F">
        <w:rPr>
          <w:lang w:val="en-US" w:eastAsia="ja-JP"/>
        </w:rPr>
        <w:t xml:space="preserve"> need to be applied in order to avoid flooring of the BLER curve above relevant reliability requirements</w:t>
      </w:r>
      <w:r w:rsidR="00263C0B" w:rsidRPr="00077D6F">
        <w:rPr>
          <w:lang w:val="en-US" w:eastAsia="ja-JP"/>
        </w:rPr>
        <w:t xml:space="preserve">. </w:t>
      </w:r>
      <w:r w:rsidR="00EC45AB" w:rsidRPr="00077D6F">
        <w:rPr>
          <w:lang w:val="en-US" w:eastAsia="ja-JP"/>
        </w:rPr>
        <w:t>H</w:t>
      </w:r>
      <w:r w:rsidR="0076354B" w:rsidRPr="00077D6F">
        <w:rPr>
          <w:lang w:val="en-US" w:eastAsia="ja-JP"/>
        </w:rPr>
        <w:t xml:space="preserve">igher </w:t>
      </w:r>
      <w:r w:rsidR="00631002" w:rsidRPr="00077D6F">
        <w:rPr>
          <w:lang w:val="en-US" w:eastAsia="ja-JP"/>
        </w:rPr>
        <w:t>order modulations</w:t>
      </w:r>
      <w:r w:rsidR="0076354B" w:rsidRPr="00077D6F">
        <w:rPr>
          <w:lang w:val="en-US" w:eastAsia="ja-JP"/>
        </w:rPr>
        <w:t xml:space="preserve"> </w:t>
      </w:r>
      <w:r w:rsidR="00EC45AB" w:rsidRPr="00077D6F">
        <w:rPr>
          <w:lang w:val="en-US" w:eastAsia="ja-JP"/>
        </w:rPr>
        <w:t xml:space="preserve">and higher coder rates </w:t>
      </w:r>
      <w:r w:rsidR="0076354B" w:rsidRPr="00077D6F">
        <w:rPr>
          <w:lang w:val="en-US" w:eastAsia="ja-JP"/>
        </w:rPr>
        <w:t xml:space="preserve">are more sensitive to </w:t>
      </w:r>
      <w:r w:rsidR="001A21BE" w:rsidRPr="00077D6F">
        <w:rPr>
          <w:lang w:val="en-US" w:eastAsia="ja-JP"/>
        </w:rPr>
        <w:t xml:space="preserve">the </w:t>
      </w:r>
      <w:r w:rsidR="00E25185" w:rsidRPr="00077D6F">
        <w:rPr>
          <w:lang w:val="en-US" w:eastAsia="ja-JP"/>
        </w:rPr>
        <w:t>H</w:t>
      </w:r>
      <w:r w:rsidR="00845D7E" w:rsidRPr="00077D6F">
        <w:rPr>
          <w:lang w:val="en-US" w:eastAsia="ja-JP"/>
        </w:rPr>
        <w:t>PA non-linearity</w:t>
      </w:r>
      <w:r w:rsidR="00EC45AB" w:rsidRPr="00077D6F">
        <w:rPr>
          <w:lang w:val="en-US" w:eastAsia="ja-JP"/>
        </w:rPr>
        <w:t xml:space="preserve"> and increased back-offs are needed with the more non-linear TWTA than with the SSPA.</w:t>
      </w:r>
    </w:p>
    <w:p w14:paraId="20BFD713" w14:textId="22C7D99F" w:rsidR="00A1457C" w:rsidRPr="00077D6F" w:rsidRDefault="00A1457C" w:rsidP="003D2565">
      <w:pPr>
        <w:jc w:val="both"/>
        <w:rPr>
          <w:lang w:val="en-US" w:eastAsia="ja-JP"/>
        </w:rPr>
      </w:pPr>
    </w:p>
    <w:p w14:paraId="67F47E54" w14:textId="77777777" w:rsidR="00A1457C" w:rsidRPr="00077D6F" w:rsidRDefault="00A1457C" w:rsidP="003D2565">
      <w:pPr>
        <w:jc w:val="both"/>
        <w:rPr>
          <w:lang w:val="en-US" w:eastAsia="ja-JP"/>
        </w:rPr>
      </w:pPr>
    </w:p>
    <w:p w14:paraId="265D75C1" w14:textId="57DEF766" w:rsidR="00A1457C" w:rsidRPr="00F730E6" w:rsidRDefault="00A40C29" w:rsidP="00A1457C">
      <w:pPr>
        <w:jc w:val="center"/>
        <w:rPr>
          <w:lang w:eastAsia="ja-JP"/>
        </w:rPr>
      </w:pPr>
      <w:r>
        <w:rPr>
          <w:lang w:eastAsia="ja-JP"/>
        </w:rPr>
        <w:lastRenderedPageBreak/>
        <w:pict w14:anchorId="35246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6pt;height:299.3pt">
            <v:imagedata r:id="rId12" o:title="EsbN0_twta"/>
          </v:shape>
        </w:pict>
      </w:r>
    </w:p>
    <w:p w14:paraId="12310D79" w14:textId="17994B43" w:rsidR="00714F19" w:rsidRDefault="00714F19" w:rsidP="00714F19">
      <w:pPr>
        <w:pStyle w:val="Beschriftung"/>
        <w:jc w:val="center"/>
        <w:rPr>
          <w:rFonts w:eastAsiaTheme="minorEastAsia"/>
          <w:lang w:val="en-GB"/>
        </w:rPr>
      </w:pPr>
      <w:r w:rsidRPr="00077D6F">
        <w:rPr>
          <w:sz w:val="20"/>
          <w:szCs w:val="20"/>
          <w:lang w:val="en-US"/>
        </w:rPr>
        <w:t xml:space="preserve">Fig. </w:t>
      </w:r>
      <w:r w:rsidR="00A1457C" w:rsidRPr="00077D6F">
        <w:rPr>
          <w:sz w:val="20"/>
          <w:szCs w:val="20"/>
          <w:lang w:val="en-US"/>
        </w:rPr>
        <w:t>5</w:t>
      </w:r>
      <w:r w:rsidRPr="00077D6F">
        <w:rPr>
          <w:sz w:val="20"/>
          <w:szCs w:val="20"/>
          <w:lang w:val="en-US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Pr="00077D6F">
        <w:rPr>
          <w:sz w:val="20"/>
          <w:szCs w:val="20"/>
          <w:lang w:val="en-US"/>
        </w:rPr>
        <w:t xml:space="preserve"> </w:t>
      </w:r>
      <w:r w:rsidRPr="00077D6F">
        <w:rPr>
          <w:noProof/>
          <w:sz w:val="20"/>
          <w:szCs w:val="20"/>
          <w:lang w:val="en-US"/>
        </w:rPr>
        <w:t xml:space="preserve">with TWTA (Table 2) for different average back-off values (in dB), with </w:t>
      </w:r>
      <w:r w:rsidR="00A1457C">
        <w:rPr>
          <w:rFonts w:eastAsiaTheme="minorEastAsia"/>
          <w:lang w:val="en-GB"/>
        </w:rPr>
        <w:t>QPSK</w:t>
      </w:r>
      <w:r>
        <w:rPr>
          <w:rFonts w:eastAsiaTheme="minorEastAsia"/>
          <w:lang w:val="en-GB"/>
        </w:rPr>
        <w:t xml:space="preserve">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=0.59</m:t>
        </m:r>
      </m:oMath>
    </w:p>
    <w:p w14:paraId="6EE90D5F" w14:textId="416559D9" w:rsidR="00A1457C" w:rsidRDefault="00A1457C" w:rsidP="00A1457C">
      <w:pPr>
        <w:rPr>
          <w:lang w:val="en-GB" w:eastAsia="en-GB"/>
        </w:rPr>
      </w:pPr>
    </w:p>
    <w:p w14:paraId="6834BE62" w14:textId="77777777" w:rsidR="00A1457C" w:rsidRPr="00A1457C" w:rsidRDefault="00A1457C" w:rsidP="00A1457C">
      <w:pPr>
        <w:rPr>
          <w:lang w:val="en-GB" w:eastAsia="en-GB"/>
        </w:rPr>
      </w:pPr>
    </w:p>
    <w:p w14:paraId="4F1A3D45" w14:textId="335EB5B0" w:rsidR="00A1457C" w:rsidRDefault="00A40C29" w:rsidP="00A1457C">
      <w:pPr>
        <w:jc w:val="center"/>
        <w:rPr>
          <w:lang w:val="en-GB" w:eastAsia="en-GB"/>
        </w:rPr>
      </w:pPr>
      <w:r>
        <w:rPr>
          <w:lang w:val="en-GB" w:eastAsia="en-GB"/>
        </w:rPr>
        <w:pict w14:anchorId="5B1B4595">
          <v:shape id="_x0000_i1026" type="#_x0000_t75" style="width:325.6pt;height:299.3pt">
            <v:imagedata r:id="rId13" o:title="EsbN0"/>
          </v:shape>
        </w:pict>
      </w:r>
    </w:p>
    <w:p w14:paraId="0EDEA2EB" w14:textId="4E7CD15D" w:rsidR="00A1457C" w:rsidRDefault="00A1457C" w:rsidP="00A1457C">
      <w:pPr>
        <w:pStyle w:val="Beschriftung"/>
        <w:jc w:val="center"/>
        <w:rPr>
          <w:rFonts w:eastAsiaTheme="minorEastAsia"/>
          <w:lang w:val="en-GB"/>
        </w:rPr>
      </w:pPr>
      <w:r w:rsidRPr="00077D6F">
        <w:rPr>
          <w:sz w:val="20"/>
          <w:szCs w:val="20"/>
          <w:lang w:val="en-US"/>
        </w:rPr>
        <w:t xml:space="preserve">Fig. 6: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Pr="00077D6F">
        <w:rPr>
          <w:sz w:val="20"/>
          <w:szCs w:val="20"/>
          <w:lang w:val="en-US"/>
        </w:rPr>
        <w:t xml:space="preserve"> </w:t>
      </w:r>
      <w:r w:rsidRPr="00077D6F">
        <w:rPr>
          <w:noProof/>
          <w:sz w:val="20"/>
          <w:szCs w:val="20"/>
          <w:lang w:val="en-US"/>
        </w:rPr>
        <w:t xml:space="preserve">with SSPA (Table 3) for different average back-off values (in dB), with </w:t>
      </w:r>
      <w:r>
        <w:rPr>
          <w:rFonts w:eastAsiaTheme="minorEastAsia"/>
          <w:lang w:val="en-GB"/>
        </w:rPr>
        <w:t xml:space="preserve">QPSK,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=0.59</m:t>
        </m:r>
      </m:oMath>
    </w:p>
    <w:p w14:paraId="018BB779" w14:textId="7C3E586F" w:rsidR="004D1A8C" w:rsidRDefault="00A40C29" w:rsidP="004D1A8C">
      <w:pPr>
        <w:keepNext/>
        <w:jc w:val="center"/>
      </w:pPr>
      <w:r>
        <w:rPr>
          <w:noProof/>
        </w:rPr>
        <w:lastRenderedPageBreak/>
        <w:pict w14:anchorId="18130E43">
          <v:shape id="_x0000_i1027" type="#_x0000_t75" style="width:324.55pt;height:299.3pt">
            <v:imagedata r:id="rId14" o:title="EsbN0_twta"/>
          </v:shape>
        </w:pict>
      </w:r>
    </w:p>
    <w:p w14:paraId="101AAC7B" w14:textId="469B7447" w:rsidR="00D772F8" w:rsidRPr="00077D6F" w:rsidRDefault="004D1A8C" w:rsidP="004D1A8C">
      <w:pPr>
        <w:pStyle w:val="Beschriftung"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Fig. </w:t>
      </w:r>
      <w:r w:rsidR="005720ED" w:rsidRPr="00077D6F">
        <w:rPr>
          <w:sz w:val="20"/>
          <w:szCs w:val="20"/>
          <w:lang w:val="en-US"/>
        </w:rPr>
        <w:t>7</w:t>
      </w:r>
      <w:r w:rsidRPr="00077D6F">
        <w:rPr>
          <w:sz w:val="20"/>
          <w:szCs w:val="20"/>
          <w:lang w:val="en-US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Pr="00077D6F">
        <w:rPr>
          <w:sz w:val="20"/>
          <w:szCs w:val="20"/>
          <w:lang w:val="en-US"/>
        </w:rPr>
        <w:t xml:space="preserve"> </w:t>
      </w:r>
      <w:r w:rsidR="00622AD3" w:rsidRPr="00077D6F">
        <w:rPr>
          <w:noProof/>
          <w:sz w:val="20"/>
          <w:szCs w:val="20"/>
          <w:lang w:val="en-US"/>
        </w:rPr>
        <w:t>with</w:t>
      </w:r>
      <w:r w:rsidR="000D479A" w:rsidRPr="00077D6F">
        <w:rPr>
          <w:noProof/>
          <w:sz w:val="20"/>
          <w:szCs w:val="20"/>
          <w:lang w:val="en-US"/>
        </w:rPr>
        <w:t xml:space="preserve"> TWTA</w:t>
      </w:r>
      <w:r w:rsidRPr="00077D6F">
        <w:rPr>
          <w:noProof/>
          <w:sz w:val="20"/>
          <w:szCs w:val="20"/>
          <w:lang w:val="en-US"/>
        </w:rPr>
        <w:t xml:space="preserve"> </w:t>
      </w:r>
      <w:r w:rsidR="000D479A" w:rsidRPr="00077D6F">
        <w:rPr>
          <w:noProof/>
          <w:sz w:val="20"/>
          <w:szCs w:val="20"/>
          <w:lang w:val="en-US"/>
        </w:rPr>
        <w:t>(</w:t>
      </w:r>
      <w:r w:rsidRPr="00077D6F">
        <w:rPr>
          <w:noProof/>
          <w:sz w:val="20"/>
          <w:szCs w:val="20"/>
          <w:lang w:val="en-US"/>
        </w:rPr>
        <w:t>Table 2</w:t>
      </w:r>
      <w:r w:rsidR="000D479A" w:rsidRPr="00077D6F">
        <w:rPr>
          <w:noProof/>
          <w:sz w:val="20"/>
          <w:szCs w:val="20"/>
          <w:lang w:val="en-US"/>
        </w:rPr>
        <w:t xml:space="preserve">) </w:t>
      </w:r>
      <w:r w:rsidR="006277A6" w:rsidRPr="00077D6F">
        <w:rPr>
          <w:noProof/>
          <w:sz w:val="20"/>
          <w:szCs w:val="20"/>
          <w:lang w:val="en-US"/>
        </w:rPr>
        <w:t xml:space="preserve">for different </w:t>
      </w:r>
      <w:r w:rsidR="001B071E" w:rsidRPr="00077D6F">
        <w:rPr>
          <w:noProof/>
          <w:sz w:val="20"/>
          <w:szCs w:val="20"/>
          <w:lang w:val="en-US"/>
        </w:rPr>
        <w:t>average b</w:t>
      </w:r>
      <w:r w:rsidR="004104F4" w:rsidRPr="00077D6F">
        <w:rPr>
          <w:noProof/>
          <w:sz w:val="20"/>
          <w:szCs w:val="20"/>
          <w:lang w:val="en-US"/>
        </w:rPr>
        <w:t>ack-</w:t>
      </w:r>
      <w:r w:rsidR="001B071E" w:rsidRPr="00077D6F">
        <w:rPr>
          <w:noProof/>
          <w:sz w:val="20"/>
          <w:szCs w:val="20"/>
          <w:lang w:val="en-US"/>
        </w:rPr>
        <w:t>off values</w:t>
      </w:r>
      <w:r w:rsidR="004104F4" w:rsidRPr="00077D6F">
        <w:rPr>
          <w:noProof/>
          <w:sz w:val="20"/>
          <w:szCs w:val="20"/>
          <w:lang w:val="en-US"/>
        </w:rPr>
        <w:t xml:space="preserve"> (in dB)</w:t>
      </w:r>
      <w:r w:rsidR="005856C1" w:rsidRPr="00077D6F">
        <w:rPr>
          <w:noProof/>
          <w:sz w:val="20"/>
          <w:szCs w:val="20"/>
          <w:lang w:val="en-US"/>
        </w:rPr>
        <w:t xml:space="preserve">, with </w:t>
      </w:r>
      <w:r w:rsidR="005856C1">
        <w:rPr>
          <w:rFonts w:eastAsiaTheme="minorEastAsia"/>
          <w:lang w:val="en-GB"/>
        </w:rPr>
        <w:t xml:space="preserve">16QAM,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=0.6</m:t>
        </m:r>
      </m:oMath>
    </w:p>
    <w:p w14:paraId="386165FF" w14:textId="5CD29FCC" w:rsidR="00F31013" w:rsidRPr="00077D6F" w:rsidRDefault="00F31013" w:rsidP="00DE30DA">
      <w:pPr>
        <w:jc w:val="center"/>
        <w:rPr>
          <w:lang w:val="en-US"/>
        </w:rPr>
      </w:pPr>
    </w:p>
    <w:p w14:paraId="17494F3F" w14:textId="77777777" w:rsidR="00A1457C" w:rsidRPr="00077D6F" w:rsidRDefault="00A1457C" w:rsidP="00DE30DA">
      <w:pPr>
        <w:jc w:val="center"/>
        <w:rPr>
          <w:lang w:val="en-US"/>
        </w:rPr>
      </w:pPr>
    </w:p>
    <w:p w14:paraId="1420DEBC" w14:textId="0BAFED2A" w:rsidR="00197507" w:rsidRDefault="00A40C29" w:rsidP="00197507">
      <w:pPr>
        <w:keepNext/>
        <w:jc w:val="center"/>
      </w:pPr>
      <w:r>
        <w:rPr>
          <w:noProof/>
        </w:rPr>
        <w:pict w14:anchorId="7AADB93B">
          <v:shape id="_x0000_i1028" type="#_x0000_t75" style="width:324.55pt;height:299.3pt">
            <v:imagedata r:id="rId15" o:title="EsbN0"/>
          </v:shape>
        </w:pict>
      </w:r>
    </w:p>
    <w:p w14:paraId="4C0D95E2" w14:textId="7EDC27FF" w:rsidR="00197507" w:rsidRPr="00077D6F" w:rsidRDefault="00197507" w:rsidP="00197507">
      <w:pPr>
        <w:pStyle w:val="Beschriftung"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Fig. </w:t>
      </w:r>
      <w:r w:rsidR="005720ED" w:rsidRPr="00077D6F">
        <w:rPr>
          <w:sz w:val="20"/>
          <w:szCs w:val="20"/>
          <w:lang w:val="en-US"/>
        </w:rPr>
        <w:t>8</w:t>
      </w:r>
      <w:r w:rsidRPr="00077D6F">
        <w:rPr>
          <w:sz w:val="20"/>
          <w:szCs w:val="20"/>
          <w:lang w:val="en-US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835883" w:rsidRPr="00077D6F">
        <w:rPr>
          <w:sz w:val="20"/>
          <w:szCs w:val="20"/>
          <w:lang w:val="en-US"/>
        </w:rPr>
        <w:t xml:space="preserve"> with</w:t>
      </w:r>
      <w:r w:rsidRPr="00077D6F">
        <w:rPr>
          <w:sz w:val="20"/>
          <w:szCs w:val="20"/>
          <w:lang w:val="en-US"/>
        </w:rPr>
        <w:t xml:space="preserve"> SSPA </w:t>
      </w:r>
      <w:r w:rsidR="002A6DEE" w:rsidRPr="00077D6F">
        <w:rPr>
          <w:sz w:val="20"/>
          <w:szCs w:val="20"/>
          <w:lang w:val="en-US"/>
        </w:rPr>
        <w:t xml:space="preserve">(Table 3) </w:t>
      </w:r>
      <w:r w:rsidRPr="00077D6F">
        <w:rPr>
          <w:sz w:val="20"/>
          <w:szCs w:val="20"/>
          <w:lang w:val="en-US"/>
        </w:rPr>
        <w:t>for different average back off values</w:t>
      </w:r>
      <w:r w:rsidR="00D03743" w:rsidRPr="00077D6F">
        <w:rPr>
          <w:sz w:val="20"/>
          <w:szCs w:val="20"/>
          <w:lang w:val="en-US"/>
        </w:rPr>
        <w:t xml:space="preserve"> </w:t>
      </w:r>
      <w:r w:rsidR="004104F4" w:rsidRPr="00077D6F">
        <w:rPr>
          <w:noProof/>
          <w:sz w:val="20"/>
          <w:szCs w:val="20"/>
          <w:lang w:val="en-US"/>
        </w:rPr>
        <w:t>(in dB)</w:t>
      </w:r>
      <w:r w:rsidR="001415C0" w:rsidRPr="00077D6F">
        <w:rPr>
          <w:noProof/>
          <w:sz w:val="20"/>
          <w:szCs w:val="20"/>
          <w:lang w:val="en-US"/>
        </w:rPr>
        <w:t xml:space="preserve"> , with </w:t>
      </w:r>
      <w:r w:rsidR="001415C0">
        <w:rPr>
          <w:rFonts w:eastAsiaTheme="minorEastAsia"/>
          <w:lang w:val="en-GB"/>
        </w:rPr>
        <w:t xml:space="preserve">16QAM,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=0.6</m:t>
        </m:r>
      </m:oMath>
    </w:p>
    <w:p w14:paraId="68ACB394" w14:textId="7254B670" w:rsidR="00CC46C4" w:rsidRPr="00C80920" w:rsidRDefault="00A40C29" w:rsidP="0060669A">
      <w:pPr>
        <w:jc w:val="center"/>
        <w:rPr>
          <w:lang w:eastAsia="en-GB"/>
        </w:rPr>
      </w:pPr>
      <w:r>
        <w:rPr>
          <w:lang w:eastAsia="en-GB"/>
        </w:rPr>
        <w:lastRenderedPageBreak/>
        <w:pict w14:anchorId="1C166D1A">
          <v:shape id="_x0000_i1029" type="#_x0000_t75" style="width:324.55pt;height:299.3pt">
            <v:imagedata r:id="rId16" o:title="EsbN0_twta"/>
          </v:shape>
        </w:pict>
      </w:r>
    </w:p>
    <w:p w14:paraId="4D200D57" w14:textId="2A7A717C" w:rsidR="00DE30DA" w:rsidRDefault="0047369D" w:rsidP="00172C97">
      <w:pPr>
        <w:pStyle w:val="Beschriftung"/>
        <w:jc w:val="center"/>
        <w:rPr>
          <w:rFonts w:eastAsiaTheme="minorEastAsia"/>
          <w:lang w:val="en-GB"/>
        </w:rPr>
      </w:pPr>
      <w:r w:rsidRPr="00077D6F">
        <w:rPr>
          <w:sz w:val="20"/>
          <w:szCs w:val="20"/>
          <w:lang w:val="en-US"/>
        </w:rPr>
        <w:t>Fig.</w:t>
      </w:r>
      <w:r w:rsidR="00172C97" w:rsidRPr="00077D6F">
        <w:rPr>
          <w:sz w:val="20"/>
          <w:szCs w:val="20"/>
          <w:lang w:val="en-US"/>
        </w:rPr>
        <w:t xml:space="preserve"> </w:t>
      </w:r>
      <w:r w:rsidR="005720ED" w:rsidRPr="00077D6F">
        <w:rPr>
          <w:sz w:val="20"/>
          <w:szCs w:val="20"/>
          <w:lang w:val="en-US"/>
        </w:rPr>
        <w:t>9</w:t>
      </w:r>
      <w:r w:rsidR="00172C97" w:rsidRPr="00077D6F">
        <w:rPr>
          <w:sz w:val="20"/>
          <w:szCs w:val="20"/>
          <w:lang w:val="en-US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</m:oMath>
      <w:r w:rsidR="00172C97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835883" w:rsidRPr="00077D6F">
        <w:rPr>
          <w:sz w:val="20"/>
          <w:szCs w:val="20"/>
          <w:lang w:val="en-US"/>
        </w:rPr>
        <w:t>with</w:t>
      </w:r>
      <w:r w:rsidR="002A6DEE" w:rsidRPr="00077D6F">
        <w:rPr>
          <w:sz w:val="20"/>
          <w:szCs w:val="20"/>
          <w:lang w:val="en-US"/>
        </w:rPr>
        <w:t xml:space="preserve"> TWTA (</w:t>
      </w:r>
      <w:r w:rsidR="00172C97" w:rsidRPr="00077D6F">
        <w:rPr>
          <w:sz w:val="20"/>
          <w:szCs w:val="20"/>
          <w:lang w:val="en-US"/>
        </w:rPr>
        <w:t>Table 2</w:t>
      </w:r>
      <w:r w:rsidR="002A6DEE" w:rsidRPr="00077D6F">
        <w:rPr>
          <w:sz w:val="20"/>
          <w:szCs w:val="20"/>
          <w:lang w:val="en-US"/>
        </w:rPr>
        <w:t>)</w:t>
      </w:r>
      <w:r w:rsidR="00172C97" w:rsidRPr="00077D6F">
        <w:rPr>
          <w:sz w:val="20"/>
          <w:szCs w:val="20"/>
          <w:lang w:val="en-US"/>
        </w:rPr>
        <w:t xml:space="preserve"> for different average back-off values (in dB)</w:t>
      </w:r>
      <w:r w:rsidR="00ED186E" w:rsidRPr="00077D6F">
        <w:rPr>
          <w:sz w:val="20"/>
          <w:szCs w:val="20"/>
          <w:lang w:val="en-US"/>
        </w:rPr>
        <w:t xml:space="preserve">, with </w:t>
      </w:r>
      <w:r w:rsidR="00ED186E">
        <w:rPr>
          <w:rFonts w:eastAsiaTheme="minorEastAsia"/>
          <w:lang w:val="en-GB"/>
        </w:rPr>
        <w:t xml:space="preserve">64QAM,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=0.7</m:t>
        </m:r>
      </m:oMath>
    </w:p>
    <w:p w14:paraId="36607598" w14:textId="5298F419" w:rsidR="00A1457C" w:rsidRDefault="00A1457C" w:rsidP="00A1457C">
      <w:pPr>
        <w:rPr>
          <w:lang w:val="en-GB" w:eastAsia="en-GB"/>
        </w:rPr>
      </w:pPr>
    </w:p>
    <w:p w14:paraId="50D93FC5" w14:textId="11FBD52A" w:rsidR="00A1457C" w:rsidRDefault="00A1457C" w:rsidP="00A1457C">
      <w:pPr>
        <w:rPr>
          <w:lang w:val="en-GB" w:eastAsia="en-GB"/>
        </w:rPr>
      </w:pPr>
    </w:p>
    <w:p w14:paraId="78D2F954" w14:textId="52A02598" w:rsidR="001E62AF" w:rsidRDefault="00A40C29" w:rsidP="001E62AF">
      <w:pPr>
        <w:keepNext/>
        <w:jc w:val="center"/>
      </w:pPr>
      <w:r>
        <w:pict w14:anchorId="3CB5EDCD">
          <v:shape id="_x0000_i1030" type="#_x0000_t75" style="width:324.55pt;height:299.3pt">
            <v:imagedata r:id="rId17" o:title="EsbN0"/>
          </v:shape>
        </w:pict>
      </w:r>
    </w:p>
    <w:p w14:paraId="5BCA5815" w14:textId="2B8B6D15" w:rsidR="00DE30DA" w:rsidRPr="00077D6F" w:rsidRDefault="001E62AF" w:rsidP="001E62AF">
      <w:pPr>
        <w:pStyle w:val="Beschriftung"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Fig. </w:t>
      </w:r>
      <w:r w:rsidR="005720ED" w:rsidRPr="00077D6F">
        <w:rPr>
          <w:sz w:val="20"/>
          <w:szCs w:val="20"/>
          <w:lang w:val="en-US"/>
        </w:rPr>
        <w:t>10</w:t>
      </w:r>
      <w:r w:rsidRPr="00077D6F">
        <w:rPr>
          <w:sz w:val="20"/>
          <w:szCs w:val="20"/>
          <w:lang w:val="en-US"/>
        </w:rPr>
        <w:t xml:space="preserve">: BLER vs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 w:rsidR="00835883" w:rsidRPr="00077D6F">
        <w:rPr>
          <w:sz w:val="20"/>
          <w:szCs w:val="20"/>
          <w:lang w:val="en-US"/>
        </w:rPr>
        <w:t>with</w:t>
      </w:r>
      <w:r w:rsidR="009409C8" w:rsidRPr="00077D6F">
        <w:rPr>
          <w:sz w:val="20"/>
          <w:szCs w:val="20"/>
          <w:lang w:val="en-US"/>
        </w:rPr>
        <w:t xml:space="preserve"> SSPA (Table 3</w:t>
      </w:r>
      <w:r w:rsidRPr="00077D6F">
        <w:rPr>
          <w:sz w:val="20"/>
          <w:szCs w:val="20"/>
          <w:lang w:val="en-US"/>
        </w:rPr>
        <w:t xml:space="preserve">) for different </w:t>
      </w:r>
      <w:r w:rsidR="00ED186E" w:rsidRPr="00077D6F">
        <w:rPr>
          <w:sz w:val="20"/>
          <w:szCs w:val="20"/>
          <w:lang w:val="en-US"/>
        </w:rPr>
        <w:t xml:space="preserve">average back-off values (in dB), with </w:t>
      </w:r>
      <w:r w:rsidR="00ED186E">
        <w:rPr>
          <w:rFonts w:eastAsiaTheme="minorEastAsia"/>
          <w:lang w:val="en-GB"/>
        </w:rPr>
        <w:t xml:space="preserve">64QAM, </w:t>
      </w:r>
      <m:oMath>
        <m:r>
          <m:rPr>
            <m:sty m:val="b"/>
          </m:rPr>
          <w:rPr>
            <w:rFonts w:ascii="Cambria Math" w:hAnsi="Cambria Math"/>
            <w:lang w:val="en-GB"/>
          </w:rPr>
          <m:t>R</m:t>
        </m:r>
        <m:r>
          <m:rPr>
            <m:sty m:val="bi"/>
          </m:rPr>
          <w:rPr>
            <w:rFonts w:ascii="Cambria Math" w:hAnsi="Cambria Math"/>
            <w:lang w:val="en-GB"/>
          </w:rPr>
          <m:t>=0.7</m:t>
        </m:r>
      </m:oMath>
    </w:p>
    <w:p w14:paraId="2B2153B7" w14:textId="4D7121C6" w:rsidR="0068158A" w:rsidRPr="00077D6F" w:rsidRDefault="0068158A" w:rsidP="0068158A">
      <w:pPr>
        <w:jc w:val="center"/>
        <w:rPr>
          <w:lang w:val="en-US"/>
        </w:rPr>
      </w:pPr>
    </w:p>
    <w:p w14:paraId="08298EB0" w14:textId="77777777" w:rsidR="00D948C2" w:rsidRPr="00077D6F" w:rsidRDefault="00D948C2" w:rsidP="0068158A">
      <w:pPr>
        <w:jc w:val="center"/>
        <w:rPr>
          <w:lang w:val="en-US"/>
        </w:rPr>
      </w:pPr>
    </w:p>
    <w:p w14:paraId="09E016BE" w14:textId="04470571" w:rsidR="00E25185" w:rsidRPr="00077D6F" w:rsidRDefault="00E25185" w:rsidP="00E25185">
      <w:pPr>
        <w:rPr>
          <w:lang w:val="en-US"/>
        </w:rPr>
      </w:pPr>
      <w:r w:rsidRPr="00077D6F">
        <w:rPr>
          <w:b/>
          <w:i/>
          <w:lang w:val="en-US"/>
        </w:rPr>
        <w:t>Observation 1</w:t>
      </w:r>
      <w:r w:rsidRPr="00077D6F">
        <w:rPr>
          <w:b/>
          <w:lang w:val="en-US"/>
        </w:rPr>
        <w:t>:</w:t>
      </w:r>
      <w:r w:rsidRPr="00077D6F">
        <w:rPr>
          <w:lang w:val="en-US"/>
        </w:rPr>
        <w:t xml:space="preserve"> </w:t>
      </w:r>
      <w:r w:rsidRPr="00077D6F">
        <w:rPr>
          <w:b/>
          <w:lang w:val="en-US"/>
        </w:rPr>
        <w:t>Satellite HPA non-linearity has a significant impact on the BLER performance in NR NTN DL</w:t>
      </w:r>
      <w:r w:rsidR="007437FA" w:rsidRPr="00077D6F">
        <w:rPr>
          <w:b/>
          <w:lang w:val="en-US"/>
        </w:rPr>
        <w:t>, especially for higher order modulation</w:t>
      </w:r>
      <w:r w:rsidR="003839FB" w:rsidRPr="00077D6F">
        <w:rPr>
          <w:b/>
          <w:lang w:val="en-US"/>
        </w:rPr>
        <w:t>s</w:t>
      </w:r>
      <w:r w:rsidR="00240772" w:rsidRPr="00077D6F">
        <w:rPr>
          <w:b/>
          <w:lang w:val="en-US"/>
        </w:rPr>
        <w:t xml:space="preserve"> and code rates</w:t>
      </w:r>
      <w:r w:rsidRPr="00077D6F">
        <w:rPr>
          <w:b/>
          <w:lang w:val="en-US"/>
        </w:rPr>
        <w:t>.</w:t>
      </w:r>
    </w:p>
    <w:p w14:paraId="173122A4" w14:textId="734F9B9A" w:rsidR="00E25185" w:rsidRPr="00077D6F" w:rsidRDefault="00E25185" w:rsidP="00E25185">
      <w:pPr>
        <w:rPr>
          <w:lang w:val="en-US"/>
        </w:rPr>
      </w:pPr>
      <w:r w:rsidRPr="00077D6F">
        <w:rPr>
          <w:b/>
          <w:i/>
          <w:lang w:val="en-US"/>
        </w:rPr>
        <w:t>Observation 2</w:t>
      </w:r>
      <w:r w:rsidRPr="00077D6F">
        <w:rPr>
          <w:b/>
          <w:lang w:val="en-US"/>
        </w:rPr>
        <w:t>:</w:t>
      </w:r>
      <w:r w:rsidR="006D4635" w:rsidRPr="00077D6F">
        <w:rPr>
          <w:lang w:val="en-US"/>
        </w:rPr>
        <w:t xml:space="preserve"> </w:t>
      </w:r>
      <w:r w:rsidR="006D4635" w:rsidRPr="00077D6F">
        <w:rPr>
          <w:b/>
          <w:lang w:val="en-US"/>
        </w:rPr>
        <w:t xml:space="preserve">High </w:t>
      </w:r>
      <w:r w:rsidR="000C3071" w:rsidRPr="00077D6F">
        <w:rPr>
          <w:b/>
          <w:lang w:val="en-US"/>
        </w:rPr>
        <w:t xml:space="preserve">PA </w:t>
      </w:r>
      <w:r w:rsidR="006D4635" w:rsidRPr="00077D6F">
        <w:rPr>
          <w:b/>
          <w:lang w:val="en-US"/>
        </w:rPr>
        <w:t>nonlinearity necessitates significant power back-off for avoiding possible flooring of the BLER above the reliability requirement</w:t>
      </w:r>
      <w:r w:rsidRPr="00077D6F">
        <w:rPr>
          <w:b/>
          <w:lang w:val="en-US"/>
        </w:rPr>
        <w:t>.</w:t>
      </w:r>
    </w:p>
    <w:p w14:paraId="7B43B961" w14:textId="0A10D417" w:rsidR="00E25185" w:rsidRPr="00077D6F" w:rsidRDefault="00E25185" w:rsidP="0003400A">
      <w:pPr>
        <w:jc w:val="both"/>
        <w:rPr>
          <w:lang w:val="en-US"/>
        </w:rPr>
      </w:pPr>
      <w:r w:rsidRPr="00077D6F">
        <w:rPr>
          <w:lang w:val="en-US" w:eastAsia="ja-JP"/>
        </w:rPr>
        <w:t>Note, however, that the curves in Figs 5—</w:t>
      </w:r>
      <w:r w:rsidR="00216C8E" w:rsidRPr="00077D6F">
        <w:rPr>
          <w:lang w:val="en-US" w:eastAsia="ja-JP"/>
        </w:rPr>
        <w:t>10</w:t>
      </w:r>
      <w:r w:rsidRPr="00077D6F">
        <w:rPr>
          <w:lang w:val="en-US" w:eastAsia="ja-JP"/>
        </w:rPr>
        <w:t xml:space="preserve"> do not</w:t>
      </w:r>
      <w:r w:rsidR="00AA48B6" w:rsidRPr="00077D6F">
        <w:rPr>
          <w:lang w:val="en-US" w:eastAsia="ja-JP"/>
        </w:rPr>
        <w:t xml:space="preserve"> explicitly</w:t>
      </w:r>
      <w:r w:rsidRPr="00077D6F">
        <w:rPr>
          <w:lang w:val="en-US" w:eastAsia="ja-JP"/>
        </w:rPr>
        <w:t xml:space="preserve"> </w:t>
      </w:r>
      <w:r w:rsidR="00AA48B6" w:rsidRPr="00077D6F">
        <w:rPr>
          <w:lang w:val="en-US" w:eastAsia="ja-JP"/>
        </w:rPr>
        <w:t>indicate</w:t>
      </w:r>
      <w:r w:rsidRPr="00077D6F">
        <w:rPr>
          <w:lang w:val="en-US" w:eastAsia="ja-JP"/>
        </w:rPr>
        <w:t xml:space="preserve"> the actual performance degradation due to the signal power back-off, which will be assessed next.</w:t>
      </w:r>
      <w:r w:rsidR="0003400A" w:rsidRPr="00077D6F">
        <w:rPr>
          <w:lang w:val="en-US" w:eastAsia="ja-JP"/>
        </w:rPr>
        <w:t xml:space="preserve"> </w:t>
      </w:r>
    </w:p>
    <w:p w14:paraId="3BCCC231" w14:textId="4C4F7F39" w:rsidR="0068158A" w:rsidRPr="00077D6F" w:rsidRDefault="00905B0C" w:rsidP="00BF484E">
      <w:pPr>
        <w:rPr>
          <w:lang w:val="en-US"/>
        </w:rPr>
      </w:pPr>
      <w:r w:rsidRPr="00077D6F">
        <w:rPr>
          <w:lang w:val="en-US"/>
        </w:rPr>
        <w:t xml:space="preserve">A quantity that allows </w:t>
      </w:r>
      <w:r w:rsidR="009A5619" w:rsidRPr="00077D6F">
        <w:rPr>
          <w:lang w:val="en-US"/>
        </w:rPr>
        <w:t xml:space="preserve">better demonstration of </w:t>
      </w:r>
      <w:r w:rsidR="00BF484E" w:rsidRPr="00077D6F">
        <w:rPr>
          <w:lang w:val="en-US"/>
        </w:rPr>
        <w:t>the link performance with changing back-off values is the total degradation (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US"/>
          </w:rPr>
          <m:t>TD</m:t>
        </m:r>
      </m:oMath>
      <w:r w:rsidR="00BF484E" w:rsidRPr="00077D6F">
        <w:rPr>
          <w:lang w:val="en-US"/>
        </w:rPr>
        <w:t>) incurred</w:t>
      </w:r>
      <w:r w:rsidR="0015615E" w:rsidRPr="00077D6F">
        <w:rPr>
          <w:lang w:val="en-US"/>
        </w:rPr>
        <w:t xml:space="preserve"> for achieving </w:t>
      </w:r>
      <w:r w:rsidR="00FC119B" w:rsidRPr="00077D6F">
        <w:rPr>
          <w:lang w:val="en-US"/>
        </w:rPr>
        <w:t>a given</w:t>
      </w:r>
      <w:r w:rsidR="0015615E" w:rsidRPr="00077D6F">
        <w:rPr>
          <w:lang w:val="en-US"/>
        </w:rPr>
        <w:t xml:space="preserve"> BLER, which is computed (in dB)</w:t>
      </w:r>
      <w:r w:rsidR="00340378" w:rsidRPr="00077D6F">
        <w:rPr>
          <w:lang w:val="en-US"/>
        </w:rPr>
        <w:t xml:space="preserve"> as follows [</w:t>
      </w:r>
      <w:r w:rsidR="008C1DF1" w:rsidRPr="00077D6F">
        <w:rPr>
          <w:lang w:val="en-US"/>
        </w:rPr>
        <w:t>8</w:t>
      </w:r>
      <w:r w:rsidR="00340378" w:rsidRPr="00077D6F">
        <w:rPr>
          <w:lang w:val="en-US"/>
        </w:rPr>
        <w:t>]</w:t>
      </w:r>
    </w:p>
    <w:p w14:paraId="19D8D7C4" w14:textId="495E639B" w:rsidR="0015615E" w:rsidRDefault="00A40C29" w:rsidP="0015615E">
      <w:pPr>
        <w:jc w:val="center"/>
        <w:rPr>
          <w:rFonts w:eastAsiaTheme="minorEastAsia"/>
          <w:lang w:val="en-GB" w:eastAsia="ja-JP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TD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  <m:r>
          <w:rPr>
            <w:rFonts w:ascii="Cambria Math" w:eastAsiaTheme="minorEastAsia" w:hAnsi="Cambria Math" w:cstheme="minorHAnsi"/>
            <w:lang w:val="en-GB" w:eastAsia="ja-JP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 xml:space="preserve">-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L,  dB</m:t>
            </m:r>
          </m:sub>
        </m:sSub>
      </m:oMath>
      <w:r w:rsidR="0015615E" w:rsidRPr="00077D6F">
        <w:rPr>
          <w:rFonts w:eastAsiaTheme="minorEastAsia"/>
          <w:sz w:val="20"/>
          <w:szCs w:val="20"/>
          <w:lang w:val="en-US"/>
        </w:rPr>
        <w:t>+</w:t>
      </w:r>
      <w:r w:rsidR="00D215FA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OBO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</m:oMath>
      <w:r w:rsidR="00E00108">
        <w:rPr>
          <w:rFonts w:eastAsiaTheme="minorEastAsia"/>
          <w:sz w:val="20"/>
          <w:szCs w:val="20"/>
          <w:lang w:val="en-GB" w:eastAsia="ja-JP"/>
        </w:rPr>
        <w:t>,</w:t>
      </w:r>
    </w:p>
    <w:p w14:paraId="30E7147E" w14:textId="77777777" w:rsidR="00BB6DCE" w:rsidRPr="00077D6F" w:rsidRDefault="00E00108" w:rsidP="00F349EE">
      <w:pPr>
        <w:jc w:val="both"/>
        <w:rPr>
          <w:rFonts w:eastAsiaTheme="minorEastAsia"/>
          <w:sz w:val="20"/>
          <w:szCs w:val="20"/>
          <w:lang w:val="en-US"/>
        </w:rPr>
      </w:pPr>
      <w:r>
        <w:rPr>
          <w:lang w:val="en-GB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</m:t>
            </m:r>
          </m:sub>
        </m:sSub>
      </m:oMath>
      <w:r w:rsidR="00613E5A" w:rsidRPr="00077D6F">
        <w:rPr>
          <w:lang w:val="en-US"/>
        </w:rPr>
        <w:t xml:space="preserve"> is the</w:t>
      </w:r>
      <w:r w:rsidR="00E62658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sub>
            </m:sSub>
            <m:ctrlPr>
              <w:rPr>
                <w:rFonts w:ascii="Cambria Math" w:hAnsi="Cambria Math"/>
                <w:b/>
                <w:i/>
                <w:sz w:val="20"/>
                <w:szCs w:val="20"/>
                <w:lang w:eastAsia="en-GB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  <w:lang w:eastAsia="en-GB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0</m:t>
                </m:r>
              </m:sub>
            </m:sSub>
          </m:den>
        </m:f>
      </m:oMath>
      <w:r w:rsidR="00E62658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613E5A" w:rsidRPr="00077D6F">
        <w:rPr>
          <w:lang w:val="en-US"/>
        </w:rPr>
        <w:t xml:space="preserve">required with a linear PA for achieving the same BLER. </w:t>
      </w:r>
      <w:r w:rsidR="00D0745A" w:rsidRPr="00077D6F">
        <w:rPr>
          <w:lang w:val="en-US"/>
        </w:rPr>
        <w:t>I</w:t>
      </w:r>
      <w:r w:rsidR="00A00813" w:rsidRPr="00077D6F">
        <w:rPr>
          <w:lang w:val="en-US"/>
        </w:rPr>
        <w:t>f the PA were</w:t>
      </w:r>
      <w:r w:rsidR="00D0745A" w:rsidRPr="00077D6F">
        <w:rPr>
          <w:lang w:val="en-US"/>
        </w:rPr>
        <w:t xml:space="preserve"> linear</w:t>
      </w:r>
      <w:r w:rsidR="00A00813" w:rsidRPr="00077D6F"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TD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  <m:r>
          <w:rPr>
            <w:rFonts w:ascii="Cambria Math" w:eastAsiaTheme="minorEastAsia" w:hAnsi="Cambria Math" w:cstheme="minorHAnsi"/>
            <w:lang w:val="en-GB" w:eastAsia="ja-JP"/>
          </w:rPr>
          <m:t>=</m:t>
        </m:r>
      </m:oMath>
      <w:r w:rsidR="00A00813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OBO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</m:oMath>
      <w:r w:rsidR="005F2AA3" w:rsidRPr="00077D6F">
        <w:rPr>
          <w:rFonts w:eastAsiaTheme="minorEastAsia"/>
          <w:sz w:val="20"/>
          <w:szCs w:val="20"/>
          <w:lang w:val="en-US"/>
        </w:rPr>
        <w:t>,</w:t>
      </w:r>
      <w:r w:rsidR="00A00813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5F2AA3" w:rsidRPr="00077D6F">
        <w:rPr>
          <w:rFonts w:eastAsiaTheme="minorEastAsia"/>
          <w:sz w:val="20"/>
          <w:szCs w:val="20"/>
          <w:lang w:val="en-US"/>
        </w:rPr>
        <w:t>since</w:t>
      </w:r>
      <w:r w:rsidR="00A00813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r>
          <w:rPr>
            <w:rFonts w:ascii="Cambria Math" w:eastAsiaTheme="minorEastAsia" w:hAnsi="Cambria Math" w:cstheme="minorHAnsi"/>
            <w:lang w:val="en-GB" w:eastAsia="ja-JP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 xml:space="preserve">=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L,  dB</m:t>
            </m:r>
          </m:sub>
        </m:sSub>
      </m:oMath>
      <w:r w:rsidR="00A75317" w:rsidRPr="00077D6F">
        <w:rPr>
          <w:rFonts w:eastAsiaTheme="minorEastAsia"/>
          <w:sz w:val="20"/>
          <w:szCs w:val="20"/>
          <w:lang w:val="en-US"/>
        </w:rPr>
        <w:t>.</w:t>
      </w:r>
      <w:r w:rsidR="006D5EE6" w:rsidRPr="00077D6F">
        <w:rPr>
          <w:rFonts w:eastAsiaTheme="minorEastAsia"/>
          <w:sz w:val="20"/>
          <w:szCs w:val="20"/>
          <w:lang w:val="en-US"/>
        </w:rPr>
        <w:t xml:space="preserve"> </w:t>
      </w:r>
    </w:p>
    <w:p w14:paraId="06F1BC4D" w14:textId="60613BB3" w:rsidR="0063549B" w:rsidRPr="00077D6F" w:rsidRDefault="00613E5A" w:rsidP="00F349EE">
      <w:pPr>
        <w:jc w:val="both"/>
        <w:rPr>
          <w:lang w:val="en-US"/>
        </w:rPr>
      </w:pPr>
      <w:r w:rsidRPr="00077D6F">
        <w:rPr>
          <w:lang w:val="en-US"/>
        </w:rPr>
        <w:t>The</w:t>
      </w:r>
      <w:r w:rsidR="0032048E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US"/>
          </w:rPr>
          <m:t>TD</m:t>
        </m:r>
      </m:oMath>
      <w:r w:rsidR="0032048E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1D2376" w:rsidRPr="00077D6F">
        <w:rPr>
          <w:lang w:val="en-US"/>
        </w:rPr>
        <w:t>values for a BLER of</w:t>
      </w:r>
      <w:r w:rsidR="0032048E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-2</m:t>
            </m:r>
          </m:sup>
        </m:sSup>
      </m:oMath>
      <w:r w:rsidR="001D2376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1D2376" w:rsidRPr="00077D6F">
        <w:rPr>
          <w:lang w:val="en-US"/>
        </w:rPr>
        <w:t xml:space="preserve">is plotted in Fig. </w:t>
      </w:r>
      <w:r w:rsidR="00B5009A" w:rsidRPr="00077D6F">
        <w:rPr>
          <w:lang w:val="en-US"/>
        </w:rPr>
        <w:t>11</w:t>
      </w:r>
      <w:r w:rsidR="005856C1" w:rsidRPr="00077D6F">
        <w:rPr>
          <w:lang w:val="en-US" w:eastAsia="ja-JP"/>
        </w:rPr>
        <w:t>—</w:t>
      </w:r>
      <w:r w:rsidR="00B5009A" w:rsidRPr="00077D6F">
        <w:rPr>
          <w:lang w:val="en-US" w:eastAsia="ja-JP"/>
        </w:rPr>
        <w:t>12</w:t>
      </w:r>
      <w:r w:rsidR="001D2376" w:rsidRPr="00077D6F">
        <w:rPr>
          <w:lang w:val="en-US"/>
        </w:rPr>
        <w:t>, for different OBOs</w:t>
      </w:r>
      <w:r w:rsidR="00046B7D" w:rsidRPr="00077D6F">
        <w:rPr>
          <w:rFonts w:eastAsiaTheme="minorEastAsia"/>
          <w:sz w:val="20"/>
          <w:szCs w:val="20"/>
          <w:lang w:val="en-US"/>
        </w:rPr>
        <w:t>.</w:t>
      </w:r>
      <w:r w:rsidR="009753C9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70702E" w:rsidRPr="00077D6F">
        <w:rPr>
          <w:rFonts w:eastAsiaTheme="minorEastAsia"/>
          <w:lang w:val="en-US"/>
        </w:rPr>
        <w:t>The star marker on each curve indicate</w:t>
      </w:r>
      <w:r w:rsidR="00F569B8" w:rsidRPr="00077D6F">
        <w:rPr>
          <w:rFonts w:eastAsiaTheme="minorEastAsia"/>
          <w:lang w:val="en-US"/>
        </w:rPr>
        <w:t>s</w:t>
      </w:r>
      <w:r w:rsidR="0070702E" w:rsidRPr="00077D6F">
        <w:rPr>
          <w:rFonts w:eastAsiaTheme="minorEastAsia"/>
          <w:lang w:val="en-US"/>
        </w:rPr>
        <w:t xml:space="preserve"> the </w:t>
      </w:r>
      <w:r w:rsidR="00A538B8" w:rsidRPr="00077D6F">
        <w:rPr>
          <w:rFonts w:eastAsiaTheme="minorEastAsia"/>
          <w:lang w:val="en-US"/>
        </w:rPr>
        <w:t>minimum</w:t>
      </w:r>
      <w:r w:rsidR="0070702E" w:rsidRPr="00077D6F">
        <w:rPr>
          <w:rFonts w:eastAsiaTheme="minorEastAsia"/>
          <w:lang w:val="en-US"/>
        </w:rPr>
        <w:t xml:space="preserve"> TD </w:t>
      </w:r>
      <w:r w:rsidR="00AD2133" w:rsidRPr="00077D6F">
        <w:rPr>
          <w:rFonts w:eastAsiaTheme="minorEastAsia"/>
          <w:lang w:val="en-US"/>
        </w:rPr>
        <w:t>achieved</w:t>
      </w:r>
      <w:r w:rsidR="0070702E" w:rsidRPr="00077D6F">
        <w:rPr>
          <w:rFonts w:eastAsiaTheme="minorEastAsia"/>
          <w:lang w:val="en-US"/>
        </w:rPr>
        <w:t xml:space="preserve"> while the circle marker indicates the TD corresponding to the </w:t>
      </w:r>
      <w:r w:rsidR="0045582B" w:rsidRPr="00077D6F">
        <w:rPr>
          <w:rFonts w:eastAsiaTheme="minorEastAsia"/>
          <w:lang w:val="en-US"/>
        </w:rPr>
        <w:t>needed</w:t>
      </w:r>
      <w:r w:rsidR="0070702E" w:rsidRPr="00077D6F">
        <w:rPr>
          <w:rFonts w:eastAsiaTheme="minorEastAsia"/>
          <w:lang w:val="en-US"/>
        </w:rPr>
        <w:t xml:space="preserve"> </w:t>
      </w:r>
      <w:r w:rsidR="00286AA1" w:rsidRPr="00077D6F">
        <w:rPr>
          <w:rFonts w:eastAsiaTheme="minorEastAsia"/>
          <w:lang w:val="en-US"/>
        </w:rPr>
        <w:t>back-off for m</w:t>
      </w:r>
      <w:r w:rsidR="00ED5BCA" w:rsidRPr="00077D6F">
        <w:rPr>
          <w:rFonts w:eastAsiaTheme="minorEastAsia"/>
          <w:lang w:val="en-US"/>
        </w:rPr>
        <w:t>eeting</w:t>
      </w:r>
      <w:r w:rsidR="00286AA1" w:rsidRPr="00077D6F">
        <w:rPr>
          <w:rFonts w:eastAsiaTheme="minorEastAsia"/>
          <w:lang w:val="en-US"/>
        </w:rPr>
        <w:t xml:space="preserve"> the </w:t>
      </w:r>
      <w:r w:rsidR="00286AA1" w:rsidRPr="00077D6F">
        <w:rPr>
          <w:lang w:val="en-US"/>
        </w:rPr>
        <w:t>error ve</w:t>
      </w:r>
      <w:r w:rsidR="0045582B" w:rsidRPr="00077D6F">
        <w:rPr>
          <w:lang w:val="en-US"/>
        </w:rPr>
        <w:t>ctor magnitude (EVM) requirements</w:t>
      </w:r>
      <w:r w:rsidR="00286AA1" w:rsidRPr="00077D6F">
        <w:rPr>
          <w:lang w:val="en-US"/>
        </w:rPr>
        <w:t xml:space="preserve"> as per [</w:t>
      </w:r>
      <w:r w:rsidR="008C1DF1" w:rsidRPr="00077D6F">
        <w:rPr>
          <w:lang w:val="en-US"/>
        </w:rPr>
        <w:t>7</w:t>
      </w:r>
      <w:r w:rsidR="00286AA1" w:rsidRPr="00077D6F">
        <w:rPr>
          <w:lang w:val="en-US"/>
        </w:rPr>
        <w:t xml:space="preserve">], namely, </w:t>
      </w:r>
      <w:r w:rsidR="00EF1E89" w:rsidRPr="00077D6F">
        <w:rPr>
          <w:rFonts w:cstheme="minorHAnsi"/>
          <w:lang w:val="en-US"/>
        </w:rPr>
        <w:t>≤</w:t>
      </w:r>
      <w:r w:rsidR="00EF1E89" w:rsidRPr="00077D6F">
        <w:rPr>
          <w:lang w:val="en-US"/>
        </w:rPr>
        <w:t xml:space="preserve"> </w:t>
      </w:r>
      <w:r w:rsidR="00286AA1" w:rsidRPr="00077D6F">
        <w:rPr>
          <w:lang w:val="en-US"/>
        </w:rPr>
        <w:t xml:space="preserve">17.5% for QPSK, </w:t>
      </w:r>
      <w:r w:rsidR="00EF1E89" w:rsidRPr="00077D6F">
        <w:rPr>
          <w:rFonts w:cstheme="minorHAnsi"/>
          <w:lang w:val="en-US"/>
        </w:rPr>
        <w:t>≤</w:t>
      </w:r>
      <w:r w:rsidR="00EF1E89" w:rsidRPr="00077D6F">
        <w:rPr>
          <w:lang w:val="en-US"/>
        </w:rPr>
        <w:t xml:space="preserve"> </w:t>
      </w:r>
      <w:r w:rsidR="00286AA1" w:rsidRPr="00077D6F">
        <w:rPr>
          <w:lang w:val="en-US"/>
        </w:rPr>
        <w:t xml:space="preserve">12.5% for 16QAM and </w:t>
      </w:r>
      <w:r w:rsidR="00EF1E89" w:rsidRPr="00077D6F">
        <w:rPr>
          <w:rFonts w:cstheme="minorHAnsi"/>
          <w:lang w:val="en-US"/>
        </w:rPr>
        <w:t xml:space="preserve">≤ </w:t>
      </w:r>
      <w:r w:rsidR="00286AA1" w:rsidRPr="00077D6F">
        <w:rPr>
          <w:lang w:val="en-US"/>
        </w:rPr>
        <w:t xml:space="preserve">8% for 64QAM. </w:t>
      </w:r>
    </w:p>
    <w:p w14:paraId="5669B862" w14:textId="57FEF2A8" w:rsidR="0032048E" w:rsidRDefault="002115CA" w:rsidP="0032048E">
      <w:pPr>
        <w:keepNext/>
        <w:jc w:val="center"/>
      </w:pPr>
      <w:r>
        <w:rPr>
          <w:b/>
          <w:noProof/>
          <w:color w:val="FF0000"/>
          <w:lang w:eastAsia="de-DE"/>
        </w:rPr>
        <w:drawing>
          <wp:inline distT="0" distB="0" distL="0" distR="0" wp14:anchorId="39553002" wp14:editId="37F312C2">
            <wp:extent cx="3972154" cy="3615484"/>
            <wp:effectExtent l="0" t="0" r="0" b="4445"/>
            <wp:docPr id="13" name="Picture 13" descr="C:\Users\geg\AppData\Local\Microsoft\Windows\INetCache\Content.Word\TD_TWTA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geg\AppData\Local\Microsoft\Windows\INetCache\Content.Word\TD_TWTA_n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0336" cy="3622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AEE42" w14:textId="0D89993C" w:rsidR="0068158A" w:rsidRPr="00077D6F" w:rsidRDefault="0032048E" w:rsidP="0032048E">
      <w:pPr>
        <w:pStyle w:val="Beschriftung"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Fig. </w:t>
      </w:r>
      <w:r w:rsidR="00B5009A" w:rsidRPr="00077D6F">
        <w:rPr>
          <w:sz w:val="20"/>
          <w:szCs w:val="20"/>
          <w:lang w:val="en-US"/>
        </w:rPr>
        <w:t>11</w:t>
      </w:r>
      <w:r w:rsidRPr="00077D6F">
        <w:rPr>
          <w:sz w:val="20"/>
          <w:szCs w:val="20"/>
          <w:lang w:val="en-US"/>
        </w:rPr>
        <w:t>: Total degra</w:t>
      </w:r>
      <w:r w:rsidR="009409C8" w:rsidRPr="00077D6F">
        <w:rPr>
          <w:sz w:val="20"/>
          <w:szCs w:val="20"/>
          <w:lang w:val="en-US"/>
        </w:rPr>
        <w:t>da</w:t>
      </w:r>
      <w:r w:rsidRPr="00077D6F">
        <w:rPr>
          <w:sz w:val="20"/>
          <w:szCs w:val="20"/>
          <w:lang w:val="en-US"/>
        </w:rPr>
        <w:t xml:space="preserve">tion vs OBO with BLER = </w:t>
      </w:r>
      <m:oMath>
        <m:sSup>
          <m:sSupPr>
            <m:ctrlPr>
              <w:rPr>
                <w:rFonts w:ascii="Cambria Math" w:eastAsiaTheme="minorEastAsia" w:hAnsi="Cambria Math"/>
                <w:b w:val="0"/>
                <w:i/>
                <w:sz w:val="20"/>
                <w:szCs w:val="20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p>
        </m:sSup>
      </m:oMath>
      <w:r w:rsidRPr="00077D6F">
        <w:rPr>
          <w:sz w:val="20"/>
          <w:szCs w:val="20"/>
          <w:lang w:val="en-US"/>
        </w:rPr>
        <w:t xml:space="preserve"> for TWTA</w:t>
      </w:r>
      <w:r w:rsidR="009409C8" w:rsidRPr="00077D6F">
        <w:rPr>
          <w:sz w:val="20"/>
          <w:szCs w:val="20"/>
          <w:lang w:val="en-US"/>
        </w:rPr>
        <w:t xml:space="preserve"> (Table 2)</w:t>
      </w:r>
      <w:r w:rsidR="002157BB" w:rsidRPr="00077D6F">
        <w:rPr>
          <w:sz w:val="20"/>
          <w:szCs w:val="20"/>
          <w:lang w:val="en-US"/>
        </w:rPr>
        <w:t xml:space="preserve">. Star markers indicate the </w:t>
      </w:r>
      <w:r w:rsidR="001F0C8D" w:rsidRPr="00077D6F">
        <w:rPr>
          <w:sz w:val="20"/>
          <w:szCs w:val="20"/>
          <w:lang w:val="en-US"/>
        </w:rPr>
        <w:t>minimum</w:t>
      </w:r>
      <w:r w:rsidR="002157BB" w:rsidRPr="00077D6F">
        <w:rPr>
          <w:sz w:val="20"/>
          <w:szCs w:val="20"/>
          <w:lang w:val="en-US"/>
        </w:rPr>
        <w:t xml:space="preserve"> degradation. Circle marker</w:t>
      </w:r>
      <w:r w:rsidR="00037346" w:rsidRPr="00077D6F">
        <w:rPr>
          <w:sz w:val="20"/>
          <w:szCs w:val="20"/>
          <w:lang w:val="en-US"/>
        </w:rPr>
        <w:t>s</w:t>
      </w:r>
      <w:r w:rsidR="002157BB" w:rsidRPr="00077D6F">
        <w:rPr>
          <w:sz w:val="20"/>
          <w:szCs w:val="20"/>
          <w:lang w:val="en-US"/>
        </w:rPr>
        <w:t xml:space="preserve"> indicate the degradation incurred for meeting </w:t>
      </w:r>
      <w:r w:rsidR="00037346" w:rsidRPr="00077D6F">
        <w:rPr>
          <w:sz w:val="20"/>
          <w:szCs w:val="20"/>
          <w:lang w:val="en-US"/>
        </w:rPr>
        <w:t>the EVM requirements in [7]</w:t>
      </w:r>
    </w:p>
    <w:p w14:paraId="31B4BD3E" w14:textId="20E19E31" w:rsidR="004451E9" w:rsidRPr="00077D6F" w:rsidRDefault="004451E9" w:rsidP="00C57830">
      <w:pPr>
        <w:rPr>
          <w:b/>
          <w:i/>
          <w:lang w:val="en-US"/>
        </w:rPr>
      </w:pPr>
    </w:p>
    <w:p w14:paraId="76A8E6C5" w14:textId="4C46414A" w:rsidR="00C028E6" w:rsidRDefault="00A40C29" w:rsidP="00C028E6">
      <w:pPr>
        <w:keepNext/>
        <w:jc w:val="center"/>
      </w:pPr>
      <w:r>
        <w:lastRenderedPageBreak/>
        <w:pict w14:anchorId="5065E979">
          <v:shape id="_x0000_i1031" type="#_x0000_t75" style="width:316.5pt;height:287.45pt">
            <v:imagedata r:id="rId19" o:title="TD_SSPA_n"/>
          </v:shape>
        </w:pict>
      </w:r>
    </w:p>
    <w:p w14:paraId="48AA1B1D" w14:textId="634B276A" w:rsidR="00C028E6" w:rsidRPr="00077D6F" w:rsidRDefault="00C028E6" w:rsidP="00C028E6">
      <w:pPr>
        <w:pStyle w:val="Beschriftung"/>
        <w:jc w:val="center"/>
        <w:rPr>
          <w:sz w:val="20"/>
          <w:szCs w:val="20"/>
          <w:lang w:val="en-US"/>
        </w:rPr>
      </w:pPr>
      <w:r w:rsidRPr="00077D6F">
        <w:rPr>
          <w:sz w:val="20"/>
          <w:szCs w:val="20"/>
          <w:lang w:val="en-US"/>
        </w:rPr>
        <w:t xml:space="preserve">Fig. </w:t>
      </w:r>
      <w:r w:rsidR="00B5009A" w:rsidRPr="00077D6F">
        <w:rPr>
          <w:sz w:val="20"/>
          <w:szCs w:val="20"/>
          <w:lang w:val="en-US"/>
        </w:rPr>
        <w:t>12</w:t>
      </w:r>
      <w:r w:rsidRPr="00077D6F">
        <w:rPr>
          <w:sz w:val="20"/>
          <w:szCs w:val="20"/>
          <w:lang w:val="en-US"/>
        </w:rPr>
        <w:t xml:space="preserve">: Total degradation vs OBO with BLER = </w:t>
      </w:r>
      <m:oMath>
        <m:sSup>
          <m:sSupPr>
            <m:ctrlPr>
              <w:rPr>
                <w:rFonts w:ascii="Cambria Math" w:eastAsiaTheme="minorEastAsia" w:hAnsi="Cambria Math"/>
                <w:b w:val="0"/>
                <w:i/>
                <w:sz w:val="20"/>
                <w:szCs w:val="20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p>
        </m:sSup>
      </m:oMath>
      <w:r w:rsidRPr="00077D6F">
        <w:rPr>
          <w:sz w:val="20"/>
          <w:szCs w:val="20"/>
          <w:lang w:val="en-US"/>
        </w:rPr>
        <w:t xml:space="preserve"> for SSPA (Table 3)</w:t>
      </w:r>
      <w:r w:rsidR="00E71D9D" w:rsidRPr="00077D6F">
        <w:rPr>
          <w:sz w:val="20"/>
          <w:szCs w:val="20"/>
          <w:lang w:val="en-US"/>
        </w:rPr>
        <w:t>.</w:t>
      </w:r>
      <w:r w:rsidR="001F0C8D" w:rsidRPr="00077D6F">
        <w:rPr>
          <w:sz w:val="20"/>
          <w:szCs w:val="20"/>
          <w:lang w:val="en-US"/>
        </w:rPr>
        <w:t xml:space="preserve"> Star markers indicate the minimum</w:t>
      </w:r>
      <w:r w:rsidR="00E71D9D" w:rsidRPr="00077D6F">
        <w:rPr>
          <w:sz w:val="20"/>
          <w:szCs w:val="20"/>
          <w:lang w:val="en-US"/>
        </w:rPr>
        <w:t xml:space="preserve"> degradation. Circle markers indicate the degradation incurred for meeting the EVM requirements in [7]</w:t>
      </w:r>
    </w:p>
    <w:p w14:paraId="0A7E8210" w14:textId="3B6CF74C" w:rsidR="00C028E6" w:rsidRPr="00077D6F" w:rsidRDefault="00C028E6" w:rsidP="00C57830">
      <w:pPr>
        <w:rPr>
          <w:b/>
          <w:i/>
          <w:lang w:val="en-US"/>
        </w:rPr>
      </w:pPr>
    </w:p>
    <w:p w14:paraId="47FE783C" w14:textId="7925CF63" w:rsidR="00AD2133" w:rsidRPr="00077D6F" w:rsidRDefault="00D84CD4" w:rsidP="00C57830">
      <w:pPr>
        <w:rPr>
          <w:rFonts w:eastAsiaTheme="minorEastAsia"/>
          <w:sz w:val="20"/>
          <w:szCs w:val="20"/>
          <w:lang w:val="en-US"/>
        </w:rPr>
      </w:pPr>
      <w:r w:rsidRPr="00077D6F">
        <w:rPr>
          <w:lang w:val="en-US"/>
        </w:rPr>
        <w:t xml:space="preserve">Denoting the </w:t>
      </w:r>
      <w:r w:rsidR="00DD4BFF" w:rsidRPr="00077D6F">
        <w:rPr>
          <w:lang w:val="en-US"/>
        </w:rPr>
        <w:t>minimum</w:t>
      </w:r>
      <w:r w:rsidRPr="00077D6F">
        <w:rPr>
          <w:lang w:val="en-US"/>
        </w:rPr>
        <w:t xml:space="preserve"> TD </w:t>
      </w:r>
      <w:r w:rsidR="00801B6B" w:rsidRPr="00077D6F">
        <w:rPr>
          <w:lang w:val="en-US"/>
        </w:rPr>
        <w:t>f</w:t>
      </w:r>
      <w:r w:rsidR="00427FA0" w:rsidRPr="00077D6F">
        <w:rPr>
          <w:lang w:val="en-US"/>
        </w:rPr>
        <w:t>rom the foregoing figures</w:t>
      </w:r>
      <w:r w:rsidRPr="00077D6F">
        <w:rPr>
          <w:lang w:val="en-US"/>
        </w:rPr>
        <w:t xml:space="preserve"> with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dB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⋆</m:t>
            </m:r>
          </m:sup>
        </m:sSubSup>
      </m:oMath>
      <w:r w:rsidR="00427FA0" w:rsidRPr="00077D6F">
        <w:rPr>
          <w:rFonts w:eastAsiaTheme="minorEastAsia"/>
          <w:sz w:val="20"/>
          <w:szCs w:val="20"/>
          <w:lang w:val="en-US"/>
        </w:rPr>
        <w:t>, Table 4 lists the corresponding</w:t>
      </w:r>
      <w:r w:rsidR="00366312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IBO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dB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⋆</m:t>
            </m:r>
          </m:sup>
        </m:sSubSup>
      </m:oMath>
      <w:r w:rsidR="00366312" w:rsidRPr="00077D6F">
        <w:rPr>
          <w:rFonts w:eastAsiaTheme="minorEastAsia"/>
          <w:sz w:val="20"/>
          <w:szCs w:val="20"/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OBO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dB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⋆</m:t>
            </m:r>
          </m:sup>
        </m:sSubSup>
      </m:oMath>
      <w:r w:rsidR="00366312" w:rsidRPr="00077D6F">
        <w:rPr>
          <w:rFonts w:eastAsiaTheme="minorEastAsia"/>
          <w:sz w:val="20"/>
          <w:szCs w:val="20"/>
          <w:lang w:val="en-US"/>
        </w:rPr>
        <w:t xml:space="preserve"> and</w:t>
      </w:r>
      <w:r w:rsidR="00427FA0" w:rsidRPr="00077D6F">
        <w:rPr>
          <w:rFonts w:eastAsiaTheme="minorEastAsia"/>
          <w:sz w:val="20"/>
          <w:szCs w:val="20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EVM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⋆</m:t>
            </m:r>
          </m:sup>
        </m:sSup>
      </m:oMath>
      <w:r w:rsidR="00427FA0" w:rsidRPr="00077D6F">
        <w:rPr>
          <w:rFonts w:eastAsiaTheme="minorEastAsia"/>
          <w:sz w:val="20"/>
          <w:szCs w:val="20"/>
          <w:lang w:val="en-US"/>
        </w:rPr>
        <w:t xml:space="preserve"> for each MCS. Similarly, listed in Table 5 are the</w:t>
      </w:r>
      <w:r w:rsidR="00A959DB" w:rsidRPr="00077D6F">
        <w:rPr>
          <w:rFonts w:eastAsiaTheme="minorEastAsia"/>
          <w:sz w:val="20"/>
          <w:szCs w:val="20"/>
          <w:lang w:val="en-US"/>
        </w:rPr>
        <w:t xml:space="preserve"> IBO</w:t>
      </w:r>
      <w:r w:rsidR="00CF2AD7" w:rsidRPr="00077D6F">
        <w:rPr>
          <w:rFonts w:eastAsiaTheme="minorEastAsia"/>
          <w:sz w:val="20"/>
          <w:szCs w:val="20"/>
          <w:lang w:val="en-US"/>
        </w:rPr>
        <w:t>,</w:t>
      </w:r>
      <w:r w:rsidR="00A959DB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CF2AD7" w:rsidRPr="00077D6F">
        <w:rPr>
          <w:rFonts w:eastAsiaTheme="minorEastAsia"/>
          <w:sz w:val="20"/>
          <w:szCs w:val="20"/>
          <w:lang w:val="en-US"/>
        </w:rPr>
        <w:t>OBO</w:t>
      </w:r>
      <w:r w:rsidR="00427FA0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CF2AD7" w:rsidRPr="00077D6F">
        <w:rPr>
          <w:rFonts w:eastAsiaTheme="minorEastAsia"/>
          <w:sz w:val="20"/>
          <w:szCs w:val="20"/>
          <w:lang w:val="en-US"/>
        </w:rPr>
        <w:t>and</w:t>
      </w:r>
      <w:r w:rsidR="009A4251" w:rsidRPr="00077D6F">
        <w:rPr>
          <w:rFonts w:eastAsiaTheme="minorEastAsia"/>
          <w:sz w:val="20"/>
          <w:szCs w:val="20"/>
          <w:lang w:val="en-US"/>
        </w:rPr>
        <w:t xml:space="preserve"> the resulting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TD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US"/>
              </w:rPr>
              <m:t>dB</m:t>
            </m:r>
          </m:sub>
        </m:sSub>
      </m:oMath>
      <w:r w:rsidR="009A4251" w:rsidRPr="00077D6F">
        <w:rPr>
          <w:rFonts w:eastAsiaTheme="minorEastAsia"/>
          <w:sz w:val="20"/>
          <w:szCs w:val="20"/>
          <w:lang w:val="en-US"/>
        </w:rPr>
        <w:t xml:space="preserve">, </w:t>
      </w:r>
      <w:r w:rsidR="00C77B90" w:rsidRPr="00077D6F">
        <w:rPr>
          <w:rFonts w:eastAsiaTheme="minorEastAsia"/>
          <w:sz w:val="20"/>
          <w:szCs w:val="20"/>
          <w:lang w:val="en-US"/>
        </w:rPr>
        <w:t>needed</w:t>
      </w:r>
      <w:r w:rsidR="00427FA0" w:rsidRPr="00077D6F">
        <w:rPr>
          <w:rFonts w:eastAsiaTheme="minorEastAsia"/>
          <w:sz w:val="20"/>
          <w:szCs w:val="20"/>
          <w:lang w:val="en-US"/>
        </w:rPr>
        <w:t xml:space="preserve"> for m</w:t>
      </w:r>
      <w:r w:rsidR="00F92C84" w:rsidRPr="00077D6F">
        <w:rPr>
          <w:rFonts w:eastAsiaTheme="minorEastAsia"/>
          <w:sz w:val="20"/>
          <w:szCs w:val="20"/>
          <w:lang w:val="en-US"/>
        </w:rPr>
        <w:t>eeting</w:t>
      </w:r>
      <w:r w:rsidR="00427FA0" w:rsidRPr="00077D6F">
        <w:rPr>
          <w:rFonts w:eastAsiaTheme="minorEastAsia"/>
          <w:sz w:val="20"/>
          <w:szCs w:val="20"/>
          <w:lang w:val="en-US"/>
        </w:rPr>
        <w:t xml:space="preserve"> the EVM re</w:t>
      </w:r>
      <w:r w:rsidR="00F92C84" w:rsidRPr="00077D6F">
        <w:rPr>
          <w:rFonts w:eastAsiaTheme="minorEastAsia"/>
          <w:sz w:val="20"/>
          <w:szCs w:val="20"/>
          <w:lang w:val="en-US"/>
        </w:rPr>
        <w:t>quirement</w:t>
      </w:r>
      <w:r w:rsidR="00DD4BFF" w:rsidRPr="00077D6F">
        <w:rPr>
          <w:rFonts w:eastAsiaTheme="minorEastAsia"/>
          <w:sz w:val="20"/>
          <w:szCs w:val="20"/>
          <w:lang w:val="en-US"/>
        </w:rPr>
        <w:t>s</w:t>
      </w:r>
      <w:r w:rsidR="009A4251" w:rsidRPr="00077D6F">
        <w:rPr>
          <w:rFonts w:eastAsiaTheme="minorEastAsia"/>
          <w:sz w:val="20"/>
          <w:szCs w:val="20"/>
          <w:lang w:val="en-US"/>
        </w:rPr>
        <w:t xml:space="preserve"> as per [</w:t>
      </w:r>
      <w:r w:rsidR="008C1DF1" w:rsidRPr="00077D6F">
        <w:rPr>
          <w:rFonts w:eastAsiaTheme="minorEastAsia"/>
          <w:sz w:val="20"/>
          <w:szCs w:val="20"/>
          <w:lang w:val="en-US"/>
        </w:rPr>
        <w:t>7</w:t>
      </w:r>
      <w:r w:rsidR="009A4251" w:rsidRPr="00077D6F">
        <w:rPr>
          <w:rFonts w:eastAsiaTheme="minorEastAsia"/>
          <w:sz w:val="20"/>
          <w:szCs w:val="20"/>
          <w:lang w:val="en-US"/>
        </w:rPr>
        <w:t xml:space="preserve">], which, recall, are </w:t>
      </w:r>
      <w:r w:rsidR="00104F65" w:rsidRPr="00077D6F">
        <w:rPr>
          <w:rFonts w:cstheme="minorHAnsi"/>
          <w:lang w:val="en-US"/>
        </w:rPr>
        <w:t>≤</w:t>
      </w:r>
      <w:r w:rsidR="00FF6DD9" w:rsidRPr="00077D6F">
        <w:rPr>
          <w:rFonts w:eastAsiaTheme="minorEastAsia"/>
          <w:sz w:val="20"/>
          <w:szCs w:val="20"/>
          <w:lang w:val="en-US"/>
        </w:rPr>
        <w:t xml:space="preserve"> </w:t>
      </w:r>
      <w:r w:rsidR="009A4251" w:rsidRPr="00077D6F">
        <w:rPr>
          <w:lang w:val="en-US"/>
        </w:rPr>
        <w:t xml:space="preserve">17.5% for QPSK, </w:t>
      </w:r>
      <w:r w:rsidR="00104F65" w:rsidRPr="00077D6F">
        <w:rPr>
          <w:rFonts w:cstheme="minorHAnsi"/>
          <w:lang w:val="en-US"/>
        </w:rPr>
        <w:t>≤</w:t>
      </w:r>
      <w:r w:rsidR="00FF6DD9" w:rsidRPr="00077D6F">
        <w:rPr>
          <w:lang w:val="en-US"/>
        </w:rPr>
        <w:t xml:space="preserve"> </w:t>
      </w:r>
      <w:r w:rsidR="009A4251" w:rsidRPr="00077D6F">
        <w:rPr>
          <w:lang w:val="en-US"/>
        </w:rPr>
        <w:t xml:space="preserve">12.5% for 16QAM and </w:t>
      </w:r>
      <w:r w:rsidR="00104F65" w:rsidRPr="00077D6F">
        <w:rPr>
          <w:rFonts w:cstheme="minorHAnsi"/>
          <w:lang w:val="en-US"/>
        </w:rPr>
        <w:t>≤</w:t>
      </w:r>
      <w:r w:rsidR="00FF6DD9" w:rsidRPr="00077D6F">
        <w:rPr>
          <w:lang w:val="en-US"/>
        </w:rPr>
        <w:t xml:space="preserve"> </w:t>
      </w:r>
      <w:r w:rsidR="009A4251" w:rsidRPr="00077D6F">
        <w:rPr>
          <w:lang w:val="en-US"/>
        </w:rPr>
        <w:t>8% for 64QAM.</w:t>
      </w:r>
    </w:p>
    <w:p w14:paraId="002F23E7" w14:textId="0C358FB9" w:rsidR="00130F08" w:rsidRPr="00077D6F" w:rsidRDefault="00B24138" w:rsidP="00B24138">
      <w:pPr>
        <w:jc w:val="center"/>
        <w:rPr>
          <w:rFonts w:eastAsiaTheme="minorEastAsia"/>
          <w:sz w:val="20"/>
          <w:szCs w:val="20"/>
          <w:lang w:val="en-US"/>
        </w:rPr>
      </w:pPr>
      <w:r w:rsidRPr="00077D6F">
        <w:rPr>
          <w:b/>
          <w:lang w:val="en-US"/>
        </w:rPr>
        <w:t xml:space="preserve">Table 4: </w:t>
      </w:r>
      <w:r w:rsidR="001C3E21" w:rsidRPr="00077D6F">
        <w:rPr>
          <w:b/>
          <w:lang w:val="en-US"/>
        </w:rPr>
        <w:t>Minimum</w:t>
      </w:r>
      <w:r w:rsidRPr="00077D6F">
        <w:rPr>
          <w:b/>
          <w:lang w:val="en-US"/>
        </w:rPr>
        <w:t xml:space="preserve"> total degradation </w:t>
      </w:r>
      <m:oMath>
        <m:sSubSup>
          <m:sSubSup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TD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dB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⋆</m:t>
            </m:r>
          </m:sup>
        </m:sSubSup>
      </m:oMath>
      <w:r w:rsidR="00AB4227" w:rsidRPr="00077D6F">
        <w:rPr>
          <w:rFonts w:eastAsiaTheme="minorEastAsia"/>
          <w:b/>
          <w:sz w:val="20"/>
          <w:szCs w:val="20"/>
          <w:lang w:val="en-US"/>
        </w:rPr>
        <w:t xml:space="preserve"> and </w:t>
      </w:r>
      <w:r w:rsidR="00AB4227" w:rsidRPr="00077D6F">
        <w:rPr>
          <w:b/>
          <w:lang w:val="en-US"/>
        </w:rPr>
        <w:t>corresponding IBO, OBO and EVM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720"/>
        <w:gridCol w:w="791"/>
        <w:gridCol w:w="791"/>
        <w:gridCol w:w="875"/>
        <w:gridCol w:w="659"/>
        <w:gridCol w:w="791"/>
        <w:gridCol w:w="791"/>
        <w:gridCol w:w="764"/>
      </w:tblGrid>
      <w:tr w:rsidR="00884762" w14:paraId="35E61C32" w14:textId="77777777" w:rsidTr="00516F00">
        <w:trPr>
          <w:trHeight w:val="56"/>
          <w:jc w:val="center"/>
        </w:trPr>
        <w:tc>
          <w:tcPr>
            <w:tcW w:w="1795" w:type="dxa"/>
            <w:vMerge w:val="restart"/>
            <w:tcBorders>
              <w:right w:val="double" w:sz="4" w:space="0" w:color="auto"/>
            </w:tcBorders>
            <w:vAlign w:val="center"/>
          </w:tcPr>
          <w:p w14:paraId="1F18A2C6" w14:textId="40C8CC43" w:rsidR="00884762" w:rsidRDefault="00884762" w:rsidP="008713AB">
            <w:pPr>
              <w:jc w:val="center"/>
            </w:pPr>
            <w:r>
              <w:t>MCS</w:t>
            </w:r>
          </w:p>
        </w:tc>
        <w:tc>
          <w:tcPr>
            <w:tcW w:w="3177" w:type="dxa"/>
            <w:gridSpan w:val="4"/>
            <w:vAlign w:val="center"/>
          </w:tcPr>
          <w:p w14:paraId="26CBCA74" w14:textId="733CC83B" w:rsidR="00884762" w:rsidRDefault="00884762" w:rsidP="008713AB">
            <w:pPr>
              <w:jc w:val="center"/>
            </w:pPr>
            <w:r>
              <w:t>TWTA</w:t>
            </w:r>
          </w:p>
        </w:tc>
        <w:tc>
          <w:tcPr>
            <w:tcW w:w="3005" w:type="dxa"/>
            <w:gridSpan w:val="4"/>
            <w:vAlign w:val="center"/>
          </w:tcPr>
          <w:p w14:paraId="5F64B7A5" w14:textId="5686A33A" w:rsidR="00884762" w:rsidRDefault="00884762" w:rsidP="008713AB">
            <w:pPr>
              <w:jc w:val="center"/>
            </w:pPr>
            <w:r>
              <w:t>SSPA</w:t>
            </w:r>
          </w:p>
        </w:tc>
      </w:tr>
      <w:tr w:rsidR="00884762" w14:paraId="76B0CF0C" w14:textId="77777777" w:rsidTr="00516F00">
        <w:trPr>
          <w:trHeight w:val="107"/>
          <w:jc w:val="center"/>
        </w:trPr>
        <w:tc>
          <w:tcPr>
            <w:tcW w:w="179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4951318" w14:textId="77777777" w:rsidR="00884762" w:rsidRDefault="00884762" w:rsidP="008713AB">
            <w:pPr>
              <w:jc w:val="center"/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60A55A9" w14:textId="62FE0EC4" w:rsidR="00884762" w:rsidRDefault="00A40C29" w:rsidP="008713AB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358F7585" w14:textId="45D8945A" w:rsidR="00884762" w:rsidRDefault="00A40C29" w:rsidP="008713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65851B58" w14:textId="3E96AD9F" w:rsidR="00884762" w:rsidRDefault="00A40C29" w:rsidP="008713AB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OBO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875" w:type="dxa"/>
            <w:tcBorders>
              <w:bottom w:val="double" w:sz="4" w:space="0" w:color="auto"/>
            </w:tcBorders>
            <w:vAlign w:val="center"/>
          </w:tcPr>
          <w:p w14:paraId="3E76EED6" w14:textId="56EDF9C7" w:rsidR="00884762" w:rsidRDefault="00A40C29" w:rsidP="008713AB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EVM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p>
              </m:oMath>
            </m:oMathPara>
          </w:p>
        </w:tc>
        <w:tc>
          <w:tcPr>
            <w:tcW w:w="659" w:type="dxa"/>
            <w:tcBorders>
              <w:bottom w:val="double" w:sz="4" w:space="0" w:color="auto"/>
            </w:tcBorders>
            <w:vAlign w:val="center"/>
          </w:tcPr>
          <w:p w14:paraId="73B568D9" w14:textId="01525AF8" w:rsidR="00884762" w:rsidRDefault="00A40C29" w:rsidP="008713AB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125DC62A" w14:textId="7C92F2BA" w:rsidR="00884762" w:rsidRDefault="00A40C29" w:rsidP="008713AB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IBO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11843642" w14:textId="18551044" w:rsidR="00884762" w:rsidRDefault="00A40C29" w:rsidP="008713AB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OBO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dB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bSup>
              </m:oMath>
            </m:oMathPara>
          </w:p>
        </w:tc>
        <w:tc>
          <w:tcPr>
            <w:tcW w:w="764" w:type="dxa"/>
            <w:tcBorders>
              <w:bottom w:val="double" w:sz="4" w:space="0" w:color="auto"/>
            </w:tcBorders>
            <w:vAlign w:val="center"/>
          </w:tcPr>
          <w:p w14:paraId="18224B56" w14:textId="619B4984" w:rsidR="00884762" w:rsidRDefault="00A40C29" w:rsidP="008713AB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EVM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⋆</m:t>
                    </m:r>
                  </m:sup>
                </m:sSup>
              </m:oMath>
            </m:oMathPara>
          </w:p>
        </w:tc>
      </w:tr>
      <w:tr w:rsidR="00516F00" w14:paraId="5B481E7F" w14:textId="77777777" w:rsidTr="00516F00">
        <w:trPr>
          <w:jc w:val="center"/>
        </w:trPr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7D4692D" w14:textId="052EDBA7" w:rsidR="00516F00" w:rsidRDefault="00516F00" w:rsidP="00516F00">
            <w:pPr>
              <w:jc w:val="center"/>
            </w:pPr>
            <w:r>
              <w:t>QPSK, R = 0.3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AD3DA56" w14:textId="07F79030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2.95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12149EB8" w14:textId="0F6FBA06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7C6BD9CC" w14:textId="5B9C311A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2.11</w:t>
            </w:r>
          </w:p>
        </w:tc>
        <w:tc>
          <w:tcPr>
            <w:tcW w:w="875" w:type="dxa"/>
            <w:tcBorders>
              <w:top w:val="double" w:sz="4" w:space="0" w:color="auto"/>
            </w:tcBorders>
            <w:vAlign w:val="center"/>
          </w:tcPr>
          <w:p w14:paraId="508F6F07" w14:textId="43E4AFED" w:rsidR="00516F00" w:rsidRPr="00EE7B59" w:rsidRDefault="00516F00" w:rsidP="00516F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33.2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14:paraId="29A34C91" w14:textId="04F3CB91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2.46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25C240C1" w14:textId="11645EB5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78BD152A" w14:textId="3287FB59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1.9</w:t>
            </w:r>
          </w:p>
        </w:tc>
        <w:tc>
          <w:tcPr>
            <w:tcW w:w="764" w:type="dxa"/>
            <w:tcBorders>
              <w:top w:val="double" w:sz="4" w:space="0" w:color="auto"/>
            </w:tcBorders>
            <w:vAlign w:val="center"/>
          </w:tcPr>
          <w:p w14:paraId="08E1D8D5" w14:textId="7690CDA8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26.6%</w:t>
            </w:r>
          </w:p>
        </w:tc>
      </w:tr>
      <w:tr w:rsidR="00516F00" w14:paraId="24D795D0" w14:textId="77777777" w:rsidTr="00516F00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78C6D409" w14:textId="320D3100" w:rsidR="00516F00" w:rsidRDefault="00516F00" w:rsidP="00516F00">
            <w:pPr>
              <w:jc w:val="center"/>
            </w:pPr>
            <w:r>
              <w:t>QPSK, R = 0.59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7EC15EAB" w14:textId="5527C758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3.36</w:t>
            </w:r>
          </w:p>
        </w:tc>
        <w:tc>
          <w:tcPr>
            <w:tcW w:w="791" w:type="dxa"/>
            <w:vAlign w:val="center"/>
          </w:tcPr>
          <w:p w14:paraId="42A9584B" w14:textId="4C403D1D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791" w:type="dxa"/>
            <w:vAlign w:val="center"/>
          </w:tcPr>
          <w:p w14:paraId="5B59BAA2" w14:textId="3C19BE61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2.43</w:t>
            </w:r>
          </w:p>
        </w:tc>
        <w:tc>
          <w:tcPr>
            <w:tcW w:w="875" w:type="dxa"/>
            <w:vAlign w:val="center"/>
          </w:tcPr>
          <w:p w14:paraId="1C59C414" w14:textId="68271289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27.27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vAlign w:val="center"/>
          </w:tcPr>
          <w:p w14:paraId="3AC3E3F8" w14:textId="1B6F0B81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2.7</w:t>
            </w:r>
          </w:p>
        </w:tc>
        <w:tc>
          <w:tcPr>
            <w:tcW w:w="791" w:type="dxa"/>
            <w:vAlign w:val="center"/>
          </w:tcPr>
          <w:p w14:paraId="75DCD2CF" w14:textId="5291F449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91" w:type="dxa"/>
            <w:vAlign w:val="center"/>
          </w:tcPr>
          <w:p w14:paraId="080D7D7C" w14:textId="283AE12A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1.9</w:t>
            </w:r>
          </w:p>
        </w:tc>
        <w:tc>
          <w:tcPr>
            <w:tcW w:w="764" w:type="dxa"/>
            <w:vAlign w:val="center"/>
          </w:tcPr>
          <w:p w14:paraId="0893B01A" w14:textId="41D6E2A7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26.6%</w:t>
            </w:r>
          </w:p>
        </w:tc>
      </w:tr>
      <w:tr w:rsidR="00516F00" w14:paraId="49FBA8FB" w14:textId="77777777" w:rsidTr="00516F00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7D9B0129" w14:textId="00FD776E" w:rsidR="00516F00" w:rsidRDefault="00516F00" w:rsidP="00516F00">
            <w:pPr>
              <w:jc w:val="center"/>
            </w:pPr>
            <w:r>
              <w:t>16QAM, R = 0.33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3E886F5D" w14:textId="22470C7D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3.51</w:t>
            </w:r>
          </w:p>
        </w:tc>
        <w:tc>
          <w:tcPr>
            <w:tcW w:w="791" w:type="dxa"/>
            <w:vAlign w:val="center"/>
          </w:tcPr>
          <w:p w14:paraId="0BBB2A12" w14:textId="57755F92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1" w:type="dxa"/>
            <w:vAlign w:val="center"/>
          </w:tcPr>
          <w:p w14:paraId="13252B2A" w14:textId="75AD12E7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2.63</w:t>
            </w:r>
          </w:p>
        </w:tc>
        <w:tc>
          <w:tcPr>
            <w:tcW w:w="875" w:type="dxa"/>
            <w:vAlign w:val="center"/>
          </w:tcPr>
          <w:p w14:paraId="13F59EB6" w14:textId="279F8C6B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24.47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vAlign w:val="center"/>
          </w:tcPr>
          <w:p w14:paraId="50D66549" w14:textId="4BE23D35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2.93</w:t>
            </w:r>
          </w:p>
        </w:tc>
        <w:tc>
          <w:tcPr>
            <w:tcW w:w="791" w:type="dxa"/>
            <w:vAlign w:val="center"/>
          </w:tcPr>
          <w:p w14:paraId="40B925F5" w14:textId="445566A4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91" w:type="dxa"/>
            <w:vAlign w:val="center"/>
          </w:tcPr>
          <w:p w14:paraId="4BF89210" w14:textId="33904523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1.9</w:t>
            </w:r>
          </w:p>
        </w:tc>
        <w:tc>
          <w:tcPr>
            <w:tcW w:w="764" w:type="dxa"/>
            <w:vAlign w:val="center"/>
          </w:tcPr>
          <w:p w14:paraId="1A0842E9" w14:textId="54A9D4E6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26.6%</w:t>
            </w:r>
          </w:p>
        </w:tc>
      </w:tr>
      <w:tr w:rsidR="00516F00" w14:paraId="4B0C906E" w14:textId="77777777" w:rsidTr="00516F00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568E71D6" w14:textId="3854788E" w:rsidR="00516F00" w:rsidRDefault="00516F00" w:rsidP="00516F00">
            <w:pPr>
              <w:jc w:val="center"/>
            </w:pPr>
            <w:r>
              <w:t>16QAM, R = 0.6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31B1F19D" w14:textId="387DAD02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4.4</w:t>
            </w:r>
          </w:p>
        </w:tc>
        <w:tc>
          <w:tcPr>
            <w:tcW w:w="791" w:type="dxa"/>
            <w:vAlign w:val="center"/>
          </w:tcPr>
          <w:p w14:paraId="75B0913D" w14:textId="4CE03C4E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91" w:type="dxa"/>
            <w:vAlign w:val="center"/>
          </w:tcPr>
          <w:p w14:paraId="128EE9D5" w14:textId="2649BBA6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3.13</w:t>
            </w:r>
          </w:p>
        </w:tc>
        <w:tc>
          <w:tcPr>
            <w:tcW w:w="875" w:type="dxa"/>
            <w:vAlign w:val="center"/>
          </w:tcPr>
          <w:p w14:paraId="0FAD4309" w14:textId="5C3815BF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19.3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vAlign w:val="center"/>
          </w:tcPr>
          <w:p w14:paraId="04F15BA8" w14:textId="779F62F3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4.23</w:t>
            </w:r>
          </w:p>
        </w:tc>
        <w:tc>
          <w:tcPr>
            <w:tcW w:w="791" w:type="dxa"/>
            <w:vAlign w:val="center"/>
          </w:tcPr>
          <w:p w14:paraId="74A2289C" w14:textId="1B4F7E6B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91" w:type="dxa"/>
            <w:vAlign w:val="center"/>
          </w:tcPr>
          <w:p w14:paraId="3A55F607" w14:textId="19F20478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2.77</w:t>
            </w:r>
          </w:p>
        </w:tc>
        <w:tc>
          <w:tcPr>
            <w:tcW w:w="764" w:type="dxa"/>
            <w:vAlign w:val="center"/>
          </w:tcPr>
          <w:p w14:paraId="0ECC34A6" w14:textId="566B193E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20.5%</w:t>
            </w:r>
          </w:p>
        </w:tc>
      </w:tr>
      <w:tr w:rsidR="00516F00" w14:paraId="587F040F" w14:textId="77777777" w:rsidTr="00516F00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3C0DBAC8" w14:textId="0045BD75" w:rsidR="00516F00" w:rsidRDefault="00516F00" w:rsidP="00516F00">
            <w:pPr>
              <w:jc w:val="center"/>
            </w:pPr>
            <w:r>
              <w:t>64QAM, R = 0.43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75C356EE" w14:textId="0F5F5194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4.78</w:t>
            </w:r>
          </w:p>
        </w:tc>
        <w:tc>
          <w:tcPr>
            <w:tcW w:w="791" w:type="dxa"/>
            <w:vAlign w:val="center"/>
          </w:tcPr>
          <w:p w14:paraId="2C46B8E1" w14:textId="51765520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791" w:type="dxa"/>
            <w:vAlign w:val="center"/>
          </w:tcPr>
          <w:p w14:paraId="61EAE537" w14:textId="11C0CB5F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3.74</w:t>
            </w:r>
          </w:p>
        </w:tc>
        <w:tc>
          <w:tcPr>
            <w:tcW w:w="875" w:type="dxa"/>
            <w:vAlign w:val="center"/>
          </w:tcPr>
          <w:p w14:paraId="0B685975" w14:textId="31117493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14.8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vAlign w:val="center"/>
          </w:tcPr>
          <w:p w14:paraId="3D3C9540" w14:textId="03BE28DF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4.83</w:t>
            </w:r>
          </w:p>
        </w:tc>
        <w:tc>
          <w:tcPr>
            <w:tcW w:w="791" w:type="dxa"/>
            <w:vAlign w:val="center"/>
          </w:tcPr>
          <w:p w14:paraId="01CEFBEB" w14:textId="53B1845E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1" w:type="dxa"/>
            <w:vAlign w:val="center"/>
          </w:tcPr>
          <w:p w14:paraId="5836977C" w14:textId="0BFCF1A5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3.29</w:t>
            </w:r>
          </w:p>
        </w:tc>
        <w:tc>
          <w:tcPr>
            <w:tcW w:w="764" w:type="dxa"/>
            <w:vAlign w:val="center"/>
          </w:tcPr>
          <w:p w14:paraId="415E44B7" w14:textId="13D9D93B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17.5%</w:t>
            </w:r>
          </w:p>
        </w:tc>
      </w:tr>
      <w:tr w:rsidR="00516F00" w14:paraId="7698963B" w14:textId="77777777" w:rsidTr="00516F00">
        <w:trPr>
          <w:trHeight w:val="56"/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1BCB9CA7" w14:textId="31607C94" w:rsidR="00516F00" w:rsidRDefault="00516F00" w:rsidP="00516F00">
            <w:pPr>
              <w:jc w:val="center"/>
            </w:pPr>
            <w:r>
              <w:t>64QAM, R = 0.7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6D45670A" w14:textId="2773E91B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5.94</w:t>
            </w:r>
          </w:p>
        </w:tc>
        <w:tc>
          <w:tcPr>
            <w:tcW w:w="791" w:type="dxa"/>
            <w:vAlign w:val="center"/>
          </w:tcPr>
          <w:p w14:paraId="24965417" w14:textId="43AC8FD5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</w:t>
            </w:r>
          </w:p>
        </w:tc>
        <w:tc>
          <w:tcPr>
            <w:tcW w:w="791" w:type="dxa"/>
            <w:vAlign w:val="center"/>
          </w:tcPr>
          <w:p w14:paraId="1A8EE990" w14:textId="302F6083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5.16</w:t>
            </w:r>
          </w:p>
        </w:tc>
        <w:tc>
          <w:tcPr>
            <w:tcW w:w="875" w:type="dxa"/>
            <w:vAlign w:val="center"/>
          </w:tcPr>
          <w:p w14:paraId="77A307C2" w14:textId="72DB2E20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7.96</w:t>
            </w:r>
            <w:r>
              <w:rPr>
                <w:rFonts w:ascii="Calibri" w:eastAsia="Times New Roman" w:hAnsi="Calibri" w:cs="Times New Roman"/>
                <w:color w:val="000000"/>
              </w:rPr>
              <w:t>%</w:t>
            </w:r>
          </w:p>
        </w:tc>
        <w:tc>
          <w:tcPr>
            <w:tcW w:w="659" w:type="dxa"/>
            <w:vAlign w:val="center"/>
          </w:tcPr>
          <w:p w14:paraId="446DA47F" w14:textId="39EE7C0A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6.57</w:t>
            </w:r>
          </w:p>
        </w:tc>
        <w:tc>
          <w:tcPr>
            <w:tcW w:w="791" w:type="dxa"/>
            <w:vAlign w:val="center"/>
          </w:tcPr>
          <w:p w14:paraId="1A8D6FB4" w14:textId="5C2FFE83" w:rsidR="00516F00" w:rsidRDefault="00516F00" w:rsidP="00516F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791" w:type="dxa"/>
            <w:vAlign w:val="center"/>
          </w:tcPr>
          <w:p w14:paraId="3D4C8244" w14:textId="7CA329F4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5.26</w:t>
            </w:r>
          </w:p>
        </w:tc>
        <w:tc>
          <w:tcPr>
            <w:tcW w:w="764" w:type="dxa"/>
            <w:vAlign w:val="center"/>
          </w:tcPr>
          <w:p w14:paraId="3B2E3449" w14:textId="5A0B475A" w:rsidR="00516F00" w:rsidRDefault="00516F00" w:rsidP="00516F0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9.9%</w:t>
            </w:r>
          </w:p>
        </w:tc>
      </w:tr>
    </w:tbl>
    <w:p w14:paraId="71EB6BCE" w14:textId="5FB60E16" w:rsidR="00130F08" w:rsidRPr="00B24138" w:rsidRDefault="00130F08" w:rsidP="008713AB">
      <w:pPr>
        <w:jc w:val="center"/>
        <w:rPr>
          <w:b/>
        </w:rPr>
      </w:pPr>
    </w:p>
    <w:p w14:paraId="6765B53C" w14:textId="77777777" w:rsidR="00EC3099" w:rsidRDefault="00EC3099" w:rsidP="00EC3099">
      <w:pPr>
        <w:jc w:val="center"/>
        <w:rPr>
          <w:b/>
        </w:rPr>
      </w:pPr>
    </w:p>
    <w:p w14:paraId="0F3D55C2" w14:textId="77777777" w:rsidR="00EC3099" w:rsidRDefault="00EC3099" w:rsidP="00EC3099">
      <w:pPr>
        <w:jc w:val="center"/>
        <w:rPr>
          <w:b/>
        </w:rPr>
      </w:pPr>
    </w:p>
    <w:p w14:paraId="25DA8498" w14:textId="77777777" w:rsidR="00EC3099" w:rsidRDefault="00EC3099" w:rsidP="00EC3099">
      <w:pPr>
        <w:jc w:val="center"/>
        <w:rPr>
          <w:b/>
        </w:rPr>
      </w:pPr>
    </w:p>
    <w:p w14:paraId="4E543E29" w14:textId="0400BCF0" w:rsidR="00EC3099" w:rsidRPr="00077D6F" w:rsidRDefault="00EC3099" w:rsidP="00EC3099">
      <w:pPr>
        <w:jc w:val="center"/>
        <w:rPr>
          <w:b/>
          <w:lang w:val="en-US"/>
        </w:rPr>
      </w:pPr>
      <w:r w:rsidRPr="00077D6F">
        <w:rPr>
          <w:b/>
          <w:lang w:val="en-US"/>
        </w:rPr>
        <w:lastRenderedPageBreak/>
        <w:t>Table 5: TD</w:t>
      </w:r>
      <w:r w:rsidR="006302CB" w:rsidRPr="00077D6F">
        <w:rPr>
          <w:b/>
          <w:lang w:val="en-US"/>
        </w:rPr>
        <w:t>, IBO and OBO</w:t>
      </w:r>
      <w:r w:rsidRPr="00077D6F">
        <w:rPr>
          <w:b/>
          <w:lang w:val="en-US"/>
        </w:rPr>
        <w:t xml:space="preserve"> need</w:t>
      </w:r>
      <w:r w:rsidR="004948AD" w:rsidRPr="00077D6F">
        <w:rPr>
          <w:b/>
          <w:lang w:val="en-US"/>
        </w:rPr>
        <w:t>ed</w:t>
      </w:r>
      <w:r w:rsidRPr="00077D6F">
        <w:rPr>
          <w:b/>
          <w:lang w:val="en-US"/>
        </w:rPr>
        <w:t xml:space="preserve"> for</w:t>
      </w:r>
      <w:r w:rsidR="00F92C84" w:rsidRPr="00077D6F">
        <w:rPr>
          <w:b/>
          <w:lang w:val="en-US"/>
        </w:rPr>
        <w:t xml:space="preserve"> meeting </w:t>
      </w:r>
      <w:r w:rsidRPr="00077D6F">
        <w:rPr>
          <w:b/>
          <w:lang w:val="en-US"/>
        </w:rPr>
        <w:t xml:space="preserve">EVM </w:t>
      </w:r>
      <w:r w:rsidR="00F92C84" w:rsidRPr="00077D6F">
        <w:rPr>
          <w:b/>
          <w:lang w:val="en-US"/>
        </w:rPr>
        <w:t>requirement i</w:t>
      </w:r>
      <w:r w:rsidRPr="00077D6F">
        <w:rPr>
          <w:b/>
          <w:lang w:val="en-US"/>
        </w:rPr>
        <w:t xml:space="preserve">n </w:t>
      </w:r>
      <w:r w:rsidR="00102301" w:rsidRPr="00077D6F">
        <w:rPr>
          <w:b/>
          <w:lang w:val="en-US"/>
        </w:rPr>
        <w:t>[</w:t>
      </w:r>
      <w:r w:rsidR="008C1DF1" w:rsidRPr="00077D6F">
        <w:rPr>
          <w:b/>
          <w:lang w:val="en-US"/>
        </w:rPr>
        <w:t>7</w:t>
      </w:r>
      <w:r w:rsidR="00102301" w:rsidRPr="00077D6F">
        <w:rPr>
          <w:b/>
          <w:lang w:val="en-US"/>
        </w:rPr>
        <w:t>]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720"/>
        <w:gridCol w:w="791"/>
        <w:gridCol w:w="791"/>
        <w:gridCol w:w="875"/>
        <w:gridCol w:w="791"/>
        <w:gridCol w:w="791"/>
        <w:gridCol w:w="791"/>
        <w:gridCol w:w="875"/>
      </w:tblGrid>
      <w:tr w:rsidR="00902E55" w14:paraId="7265428D" w14:textId="77777777" w:rsidTr="004F7E86">
        <w:trPr>
          <w:trHeight w:val="56"/>
          <w:jc w:val="center"/>
        </w:trPr>
        <w:tc>
          <w:tcPr>
            <w:tcW w:w="1795" w:type="dxa"/>
            <w:vMerge w:val="restart"/>
            <w:tcBorders>
              <w:right w:val="double" w:sz="4" w:space="0" w:color="auto"/>
            </w:tcBorders>
            <w:vAlign w:val="center"/>
          </w:tcPr>
          <w:p w14:paraId="124637BD" w14:textId="77777777" w:rsidR="00902E55" w:rsidRDefault="00902E55" w:rsidP="00714F19">
            <w:pPr>
              <w:jc w:val="center"/>
            </w:pPr>
            <w:r>
              <w:t>MCS</w:t>
            </w:r>
          </w:p>
        </w:tc>
        <w:tc>
          <w:tcPr>
            <w:tcW w:w="3177" w:type="dxa"/>
            <w:gridSpan w:val="4"/>
            <w:vAlign w:val="center"/>
          </w:tcPr>
          <w:p w14:paraId="2AD4FB85" w14:textId="77777777" w:rsidR="00902E55" w:rsidRDefault="00902E55" w:rsidP="00714F19">
            <w:pPr>
              <w:jc w:val="center"/>
            </w:pPr>
            <w:r>
              <w:t>TWTA</w:t>
            </w:r>
          </w:p>
        </w:tc>
        <w:tc>
          <w:tcPr>
            <w:tcW w:w="3248" w:type="dxa"/>
            <w:gridSpan w:val="4"/>
            <w:vAlign w:val="center"/>
          </w:tcPr>
          <w:p w14:paraId="47C1D716" w14:textId="77777777" w:rsidR="00902E55" w:rsidRDefault="00902E55" w:rsidP="00714F19">
            <w:pPr>
              <w:jc w:val="center"/>
            </w:pPr>
            <w:r>
              <w:t>SSPA</w:t>
            </w:r>
          </w:p>
        </w:tc>
      </w:tr>
      <w:tr w:rsidR="00036110" w14:paraId="4426F624" w14:textId="77777777" w:rsidTr="004F7E86">
        <w:trPr>
          <w:trHeight w:val="107"/>
          <w:jc w:val="center"/>
        </w:trPr>
        <w:tc>
          <w:tcPr>
            <w:tcW w:w="179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1B71A14" w14:textId="77777777" w:rsidR="00036110" w:rsidRDefault="00036110" w:rsidP="00036110">
            <w:pPr>
              <w:jc w:val="center"/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87038AC" w14:textId="10C3572B" w:rsidR="00036110" w:rsidRDefault="00A40C29" w:rsidP="0003611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TD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643AFC4B" w14:textId="1A6F820C" w:rsidR="00036110" w:rsidRDefault="00A40C29" w:rsidP="0003611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IBO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45EDB2F8" w14:textId="43A159F7" w:rsidR="00036110" w:rsidRDefault="00A40C29" w:rsidP="00FA58A6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OBO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875" w:type="dxa"/>
            <w:tcBorders>
              <w:bottom w:val="double" w:sz="4" w:space="0" w:color="auto"/>
            </w:tcBorders>
            <w:vAlign w:val="center"/>
          </w:tcPr>
          <w:p w14:paraId="4AF7B93F" w14:textId="28EF60FA" w:rsidR="00036110" w:rsidRPr="00036110" w:rsidRDefault="00036110" w:rsidP="00036110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</w:rPr>
                  <m:t>EVM</m:t>
                </m:r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1C8A87F8" w14:textId="569C61A0" w:rsidR="00036110" w:rsidRDefault="00A40C29" w:rsidP="0003611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TD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098F0605" w14:textId="44ED2703" w:rsidR="00036110" w:rsidRDefault="00A40C29" w:rsidP="00036110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IBO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791" w:type="dxa"/>
            <w:tcBorders>
              <w:bottom w:val="double" w:sz="4" w:space="0" w:color="auto"/>
            </w:tcBorders>
            <w:vAlign w:val="center"/>
          </w:tcPr>
          <w:p w14:paraId="4EE6A7E3" w14:textId="1793C0B3" w:rsidR="00036110" w:rsidRDefault="00A40C29" w:rsidP="0003611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OBO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dB</m:t>
                    </m:r>
                  </m:sub>
                </m:sSub>
              </m:oMath>
            </m:oMathPara>
          </w:p>
        </w:tc>
        <w:tc>
          <w:tcPr>
            <w:tcW w:w="875" w:type="dxa"/>
            <w:tcBorders>
              <w:bottom w:val="double" w:sz="4" w:space="0" w:color="auto"/>
            </w:tcBorders>
            <w:vAlign w:val="center"/>
          </w:tcPr>
          <w:p w14:paraId="01C3808B" w14:textId="33D32813" w:rsidR="00036110" w:rsidRDefault="00036110" w:rsidP="00036110">
            <w:pPr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0"/>
                    <w:szCs w:val="20"/>
                  </w:rPr>
                  <m:t>EVM</m:t>
                </m:r>
              </m:oMath>
            </m:oMathPara>
          </w:p>
        </w:tc>
      </w:tr>
      <w:tr w:rsidR="00036110" w14:paraId="58CE7F97" w14:textId="77777777" w:rsidTr="004F7E86">
        <w:trPr>
          <w:jc w:val="center"/>
        </w:trPr>
        <w:tc>
          <w:tcPr>
            <w:tcW w:w="179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5BD8BEA" w14:textId="77777777" w:rsidR="00036110" w:rsidRDefault="00036110" w:rsidP="00036110">
            <w:pPr>
              <w:jc w:val="center"/>
            </w:pPr>
            <w:r>
              <w:t>QPSK, R = 0.3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3AD4966" w14:textId="25CE314F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3.6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59E5D380" w14:textId="02060D5B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60EFC2AB" w14:textId="746B7560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3.36</w:t>
            </w:r>
          </w:p>
        </w:tc>
        <w:tc>
          <w:tcPr>
            <w:tcW w:w="875" w:type="dxa"/>
            <w:tcBorders>
              <w:top w:val="double" w:sz="4" w:space="0" w:color="auto"/>
            </w:tcBorders>
            <w:vAlign w:val="center"/>
          </w:tcPr>
          <w:p w14:paraId="690C0CE9" w14:textId="39326E74" w:rsidR="00036110" w:rsidRPr="00EE7B59" w:rsidRDefault="00036110" w:rsidP="000361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17.45%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0E582AFA" w14:textId="4EE8A6F1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3.54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6775749C" w14:textId="0CA183A0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center"/>
          </w:tcPr>
          <w:p w14:paraId="200782EE" w14:textId="03F81591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3.29</w:t>
            </w:r>
          </w:p>
        </w:tc>
        <w:tc>
          <w:tcPr>
            <w:tcW w:w="875" w:type="dxa"/>
            <w:tcBorders>
              <w:top w:val="double" w:sz="4" w:space="0" w:color="auto"/>
            </w:tcBorders>
            <w:vAlign w:val="center"/>
          </w:tcPr>
          <w:p w14:paraId="5B369A68" w14:textId="661E97F7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17.5%</w:t>
            </w:r>
          </w:p>
        </w:tc>
      </w:tr>
      <w:tr w:rsidR="00036110" w14:paraId="20245373" w14:textId="77777777" w:rsidTr="004F7E86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0501AEB5" w14:textId="77777777" w:rsidR="00036110" w:rsidRDefault="00036110" w:rsidP="00036110">
            <w:pPr>
              <w:jc w:val="center"/>
            </w:pPr>
            <w:r>
              <w:t>QPSK, R = 0.59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2C9809FB" w14:textId="11851443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3.73</w:t>
            </w:r>
          </w:p>
        </w:tc>
        <w:tc>
          <w:tcPr>
            <w:tcW w:w="791" w:type="dxa"/>
            <w:vAlign w:val="center"/>
          </w:tcPr>
          <w:p w14:paraId="5FC3ACD0" w14:textId="3D3B0472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791" w:type="dxa"/>
            <w:vAlign w:val="center"/>
          </w:tcPr>
          <w:p w14:paraId="70C97E1A" w14:textId="0EB0D6CA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3.36</w:t>
            </w:r>
          </w:p>
        </w:tc>
        <w:tc>
          <w:tcPr>
            <w:tcW w:w="875" w:type="dxa"/>
            <w:vAlign w:val="center"/>
          </w:tcPr>
          <w:p w14:paraId="7CF7A3C7" w14:textId="5EC4222B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17.45%</w:t>
            </w:r>
          </w:p>
        </w:tc>
        <w:tc>
          <w:tcPr>
            <w:tcW w:w="791" w:type="dxa"/>
            <w:vAlign w:val="center"/>
          </w:tcPr>
          <w:p w14:paraId="4352FEB5" w14:textId="1E27391D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3.75</w:t>
            </w:r>
          </w:p>
        </w:tc>
        <w:tc>
          <w:tcPr>
            <w:tcW w:w="791" w:type="dxa"/>
            <w:vAlign w:val="center"/>
          </w:tcPr>
          <w:p w14:paraId="62023181" w14:textId="2B4335FE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91" w:type="dxa"/>
            <w:vAlign w:val="center"/>
          </w:tcPr>
          <w:p w14:paraId="09321435" w14:textId="5F60069C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3.29</w:t>
            </w:r>
          </w:p>
        </w:tc>
        <w:tc>
          <w:tcPr>
            <w:tcW w:w="875" w:type="dxa"/>
            <w:vAlign w:val="center"/>
          </w:tcPr>
          <w:p w14:paraId="613DEFC5" w14:textId="3EB8CE86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17.5%</w:t>
            </w:r>
          </w:p>
        </w:tc>
      </w:tr>
      <w:tr w:rsidR="00036110" w14:paraId="34890334" w14:textId="77777777" w:rsidTr="004F7E86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2CA2386C" w14:textId="77777777" w:rsidR="00036110" w:rsidRDefault="00036110" w:rsidP="00036110">
            <w:pPr>
              <w:jc w:val="center"/>
            </w:pPr>
            <w:r>
              <w:t>16QAM, R = 0.33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665B524F" w14:textId="403BFAE8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4.371</w:t>
            </w:r>
          </w:p>
        </w:tc>
        <w:tc>
          <w:tcPr>
            <w:tcW w:w="791" w:type="dxa"/>
            <w:vAlign w:val="center"/>
          </w:tcPr>
          <w:p w14:paraId="5871A10D" w14:textId="1C265F96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</w:t>
            </w:r>
          </w:p>
        </w:tc>
        <w:tc>
          <w:tcPr>
            <w:tcW w:w="791" w:type="dxa"/>
            <w:vAlign w:val="center"/>
          </w:tcPr>
          <w:p w14:paraId="1A3C4F55" w14:textId="1D783030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4.15</w:t>
            </w:r>
          </w:p>
        </w:tc>
        <w:tc>
          <w:tcPr>
            <w:tcW w:w="875" w:type="dxa"/>
            <w:vAlign w:val="center"/>
          </w:tcPr>
          <w:p w14:paraId="16BC4107" w14:textId="255FB725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12.42%</w:t>
            </w:r>
          </w:p>
        </w:tc>
        <w:tc>
          <w:tcPr>
            <w:tcW w:w="791" w:type="dxa"/>
            <w:vAlign w:val="center"/>
          </w:tcPr>
          <w:p w14:paraId="4F177884" w14:textId="61C6DDA2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4.7</w:t>
            </w:r>
          </w:p>
        </w:tc>
        <w:tc>
          <w:tcPr>
            <w:tcW w:w="791" w:type="dxa"/>
            <w:vAlign w:val="center"/>
          </w:tcPr>
          <w:p w14:paraId="52774B06" w14:textId="4C7B12D6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791" w:type="dxa"/>
            <w:vAlign w:val="center"/>
          </w:tcPr>
          <w:p w14:paraId="458614AC" w14:textId="01EA6B96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4.47</w:t>
            </w:r>
          </w:p>
        </w:tc>
        <w:tc>
          <w:tcPr>
            <w:tcW w:w="875" w:type="dxa"/>
            <w:vAlign w:val="center"/>
          </w:tcPr>
          <w:p w14:paraId="43D3EF1D" w14:textId="52D7C4D1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12.45%</w:t>
            </w:r>
          </w:p>
        </w:tc>
      </w:tr>
      <w:tr w:rsidR="00036110" w14:paraId="5ECB1A24" w14:textId="77777777" w:rsidTr="004F7E86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074CA94D" w14:textId="77777777" w:rsidR="00036110" w:rsidRDefault="00036110" w:rsidP="00036110">
            <w:pPr>
              <w:jc w:val="center"/>
            </w:pPr>
            <w:r>
              <w:t>16QAM, R = 0.6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2307A66C" w14:textId="4AFC559B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4.64</w:t>
            </w:r>
          </w:p>
        </w:tc>
        <w:tc>
          <w:tcPr>
            <w:tcW w:w="791" w:type="dxa"/>
            <w:vAlign w:val="center"/>
          </w:tcPr>
          <w:p w14:paraId="77884098" w14:textId="072DC3A1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</w:t>
            </w:r>
          </w:p>
        </w:tc>
        <w:tc>
          <w:tcPr>
            <w:tcW w:w="791" w:type="dxa"/>
            <w:vAlign w:val="center"/>
          </w:tcPr>
          <w:p w14:paraId="4122EC5F" w14:textId="1731629A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4.15</w:t>
            </w:r>
          </w:p>
        </w:tc>
        <w:tc>
          <w:tcPr>
            <w:tcW w:w="875" w:type="dxa"/>
            <w:vAlign w:val="center"/>
          </w:tcPr>
          <w:p w14:paraId="73D2DABD" w14:textId="6401D304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12.42%</w:t>
            </w:r>
          </w:p>
        </w:tc>
        <w:tc>
          <w:tcPr>
            <w:tcW w:w="791" w:type="dxa"/>
            <w:vAlign w:val="center"/>
          </w:tcPr>
          <w:p w14:paraId="7B1E89E1" w14:textId="2531705C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4.97</w:t>
            </w:r>
          </w:p>
        </w:tc>
        <w:tc>
          <w:tcPr>
            <w:tcW w:w="791" w:type="dxa"/>
            <w:vAlign w:val="center"/>
          </w:tcPr>
          <w:p w14:paraId="5D9C7B71" w14:textId="288E731C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791" w:type="dxa"/>
            <w:vAlign w:val="center"/>
          </w:tcPr>
          <w:p w14:paraId="57387DE2" w14:textId="192E15F6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4.47</w:t>
            </w:r>
          </w:p>
        </w:tc>
        <w:tc>
          <w:tcPr>
            <w:tcW w:w="875" w:type="dxa"/>
            <w:vAlign w:val="center"/>
          </w:tcPr>
          <w:p w14:paraId="2D422D28" w14:textId="3AA67379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12.45%</w:t>
            </w:r>
          </w:p>
        </w:tc>
      </w:tr>
      <w:tr w:rsidR="00036110" w14:paraId="49BF9E75" w14:textId="77777777" w:rsidTr="004F7E86">
        <w:trPr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30B6C347" w14:textId="77777777" w:rsidR="00036110" w:rsidRDefault="00036110" w:rsidP="00036110">
            <w:pPr>
              <w:jc w:val="center"/>
            </w:pPr>
            <w:r>
              <w:t>64QAM, R = 0.43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6E6E395B" w14:textId="65AF9F60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5.43</w:t>
            </w:r>
          </w:p>
        </w:tc>
        <w:tc>
          <w:tcPr>
            <w:tcW w:w="791" w:type="dxa"/>
            <w:vAlign w:val="center"/>
          </w:tcPr>
          <w:p w14:paraId="159B4B9A" w14:textId="01B6AB91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</w:t>
            </w:r>
          </w:p>
        </w:tc>
        <w:tc>
          <w:tcPr>
            <w:tcW w:w="791" w:type="dxa"/>
            <w:vAlign w:val="center"/>
          </w:tcPr>
          <w:p w14:paraId="01B00A06" w14:textId="0FE01CBF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5.16</w:t>
            </w:r>
          </w:p>
        </w:tc>
        <w:tc>
          <w:tcPr>
            <w:tcW w:w="875" w:type="dxa"/>
            <w:vAlign w:val="center"/>
          </w:tcPr>
          <w:p w14:paraId="597D28B3" w14:textId="350932B8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7.96%</w:t>
            </w:r>
          </w:p>
        </w:tc>
        <w:tc>
          <w:tcPr>
            <w:tcW w:w="791" w:type="dxa"/>
            <w:vAlign w:val="center"/>
          </w:tcPr>
          <w:p w14:paraId="318F2E6D" w14:textId="74B05176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6.29</w:t>
            </w:r>
          </w:p>
        </w:tc>
        <w:tc>
          <w:tcPr>
            <w:tcW w:w="791" w:type="dxa"/>
            <w:vAlign w:val="center"/>
          </w:tcPr>
          <w:p w14:paraId="5CF4DC72" w14:textId="7BE2CB11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791" w:type="dxa"/>
            <w:vAlign w:val="center"/>
          </w:tcPr>
          <w:p w14:paraId="38B9DAE1" w14:textId="180D4840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6.03</w:t>
            </w:r>
          </w:p>
        </w:tc>
        <w:tc>
          <w:tcPr>
            <w:tcW w:w="875" w:type="dxa"/>
            <w:vAlign w:val="center"/>
          </w:tcPr>
          <w:p w14:paraId="4D0EBEEE" w14:textId="1EA8B1DD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7.95%</w:t>
            </w:r>
          </w:p>
        </w:tc>
      </w:tr>
      <w:tr w:rsidR="00036110" w14:paraId="4CBF428D" w14:textId="77777777" w:rsidTr="004F7E86">
        <w:trPr>
          <w:trHeight w:val="56"/>
          <w:jc w:val="center"/>
        </w:trPr>
        <w:tc>
          <w:tcPr>
            <w:tcW w:w="1795" w:type="dxa"/>
            <w:tcBorders>
              <w:right w:val="double" w:sz="4" w:space="0" w:color="auto"/>
            </w:tcBorders>
            <w:vAlign w:val="center"/>
          </w:tcPr>
          <w:p w14:paraId="572EBADB" w14:textId="77777777" w:rsidR="00036110" w:rsidRDefault="00036110" w:rsidP="00036110">
            <w:pPr>
              <w:jc w:val="center"/>
            </w:pPr>
            <w:r>
              <w:t>64QAM, R = 0.7</w:t>
            </w:r>
          </w:p>
        </w:tc>
        <w:tc>
          <w:tcPr>
            <w:tcW w:w="720" w:type="dxa"/>
            <w:tcBorders>
              <w:left w:val="double" w:sz="4" w:space="0" w:color="auto"/>
            </w:tcBorders>
            <w:vAlign w:val="center"/>
          </w:tcPr>
          <w:p w14:paraId="36C340EC" w14:textId="21248B2B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5.94</w:t>
            </w:r>
          </w:p>
        </w:tc>
        <w:tc>
          <w:tcPr>
            <w:tcW w:w="791" w:type="dxa"/>
            <w:vAlign w:val="center"/>
          </w:tcPr>
          <w:p w14:paraId="7B9E5DA5" w14:textId="57E0965E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6.9</w:t>
            </w:r>
          </w:p>
        </w:tc>
        <w:tc>
          <w:tcPr>
            <w:tcW w:w="791" w:type="dxa"/>
            <w:vAlign w:val="center"/>
          </w:tcPr>
          <w:p w14:paraId="057B80D3" w14:textId="6B1E5488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5.16</w:t>
            </w:r>
          </w:p>
        </w:tc>
        <w:tc>
          <w:tcPr>
            <w:tcW w:w="875" w:type="dxa"/>
            <w:vAlign w:val="center"/>
          </w:tcPr>
          <w:p w14:paraId="6E09D81F" w14:textId="3CEB96C2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7.96%</w:t>
            </w:r>
          </w:p>
        </w:tc>
        <w:tc>
          <w:tcPr>
            <w:tcW w:w="791" w:type="dxa"/>
            <w:vAlign w:val="center"/>
          </w:tcPr>
          <w:p w14:paraId="0AB50351" w14:textId="2B32061E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6.82</w:t>
            </w:r>
          </w:p>
        </w:tc>
        <w:tc>
          <w:tcPr>
            <w:tcW w:w="791" w:type="dxa"/>
            <w:vAlign w:val="center"/>
          </w:tcPr>
          <w:p w14:paraId="5D4CFD2F" w14:textId="46953978" w:rsidR="00036110" w:rsidRDefault="00036110" w:rsidP="0003611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791" w:type="dxa"/>
            <w:vAlign w:val="center"/>
          </w:tcPr>
          <w:p w14:paraId="6D99EE34" w14:textId="50998D79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6.03</w:t>
            </w:r>
          </w:p>
        </w:tc>
        <w:tc>
          <w:tcPr>
            <w:tcW w:w="875" w:type="dxa"/>
            <w:vAlign w:val="center"/>
          </w:tcPr>
          <w:p w14:paraId="455443F1" w14:textId="48BC3B02" w:rsidR="00036110" w:rsidRDefault="00036110" w:rsidP="00036110">
            <w:pPr>
              <w:spacing w:after="0" w:line="240" w:lineRule="auto"/>
              <w:jc w:val="center"/>
            </w:pPr>
            <w:r>
              <w:rPr>
                <w:rFonts w:ascii="Calibri" w:hAnsi="Calibri"/>
                <w:color w:val="000000"/>
              </w:rPr>
              <w:t>7.95%</w:t>
            </w:r>
          </w:p>
        </w:tc>
      </w:tr>
    </w:tbl>
    <w:p w14:paraId="739A4CFE" w14:textId="5807768C" w:rsidR="00902E55" w:rsidRDefault="00902E55" w:rsidP="00EC3099">
      <w:pPr>
        <w:jc w:val="center"/>
        <w:rPr>
          <w:b/>
        </w:rPr>
      </w:pPr>
    </w:p>
    <w:p w14:paraId="3FB9D7D9" w14:textId="0D7C2729" w:rsidR="00FC354E" w:rsidRPr="00077D6F" w:rsidRDefault="00FC354E" w:rsidP="00FC354E">
      <w:pPr>
        <w:rPr>
          <w:lang w:val="en-US"/>
        </w:rPr>
      </w:pPr>
      <w:r w:rsidRPr="00077D6F">
        <w:rPr>
          <w:lang w:val="en-US"/>
        </w:rPr>
        <w:t>Based on the results in Figs. 11</w:t>
      </w:r>
      <w:r w:rsidRPr="00077D6F">
        <w:rPr>
          <w:lang w:val="en-US" w:eastAsia="ja-JP"/>
        </w:rPr>
        <w:t>—12 and Tables 4—5, we make the following observations and proposals.</w:t>
      </w:r>
    </w:p>
    <w:p w14:paraId="35337EA5" w14:textId="5EA4092F" w:rsidR="00FC354E" w:rsidRPr="00077D6F" w:rsidRDefault="00FC354E" w:rsidP="00FC354E">
      <w:pPr>
        <w:rPr>
          <w:b/>
          <w:lang w:val="en-US"/>
        </w:rPr>
      </w:pPr>
      <w:r w:rsidRPr="00077D6F">
        <w:rPr>
          <w:b/>
          <w:i/>
          <w:lang w:val="en-US"/>
        </w:rPr>
        <w:t xml:space="preserve">Observation </w:t>
      </w:r>
      <w:r w:rsidR="00C946CB" w:rsidRPr="00077D6F">
        <w:rPr>
          <w:b/>
          <w:i/>
          <w:lang w:val="en-US"/>
        </w:rPr>
        <w:t>3</w:t>
      </w:r>
      <w:r w:rsidRPr="00077D6F">
        <w:rPr>
          <w:b/>
          <w:lang w:val="en-US"/>
        </w:rPr>
        <w:t>:</w:t>
      </w:r>
      <w:r w:rsidR="002F2349" w:rsidRPr="00077D6F">
        <w:rPr>
          <w:b/>
          <w:lang w:val="en-US"/>
        </w:rPr>
        <w:t xml:space="preserve"> </w:t>
      </w:r>
      <w:r w:rsidR="00EC45AB" w:rsidRPr="00077D6F">
        <w:rPr>
          <w:b/>
          <w:lang w:val="en-US"/>
        </w:rPr>
        <w:t xml:space="preserve"> </w:t>
      </w:r>
      <w:r w:rsidR="00C946CB" w:rsidRPr="00077D6F">
        <w:rPr>
          <w:b/>
          <w:lang w:val="en-US"/>
        </w:rPr>
        <w:t xml:space="preserve">The </w:t>
      </w:r>
      <w:r w:rsidR="00A538B8" w:rsidRPr="00077D6F">
        <w:rPr>
          <w:b/>
          <w:lang w:val="en-US"/>
        </w:rPr>
        <w:t>minimum</w:t>
      </w:r>
      <w:r w:rsidR="00C946CB" w:rsidRPr="00077D6F">
        <w:rPr>
          <w:b/>
          <w:lang w:val="en-US"/>
        </w:rPr>
        <w:t xml:space="preserve"> </w:t>
      </w:r>
      <w:r w:rsidR="00A719A0" w:rsidRPr="00077D6F">
        <w:rPr>
          <w:b/>
          <w:lang w:val="en-US"/>
        </w:rPr>
        <w:t>TD for</w:t>
      </w:r>
      <w:r w:rsidR="00C946CB" w:rsidRPr="00077D6F">
        <w:rPr>
          <w:b/>
          <w:lang w:val="en-US"/>
        </w:rPr>
        <w:t xml:space="preserve"> a given MCS</w:t>
      </w:r>
      <w:r w:rsidR="00A538B8" w:rsidRPr="00077D6F">
        <w:rPr>
          <w:b/>
          <w:lang w:val="en-US"/>
        </w:rPr>
        <w:t xml:space="preserve"> is comparable for TWTA and SSPA</w:t>
      </w:r>
      <w:r w:rsidR="00D83D54" w:rsidRPr="00077D6F">
        <w:rPr>
          <w:b/>
          <w:lang w:val="en-US"/>
        </w:rPr>
        <w:t xml:space="preserve">, with TWTA slightly exceeding SSPA </w:t>
      </w:r>
      <w:r w:rsidR="00812A75" w:rsidRPr="00077D6F">
        <w:rPr>
          <w:b/>
          <w:lang w:val="en-US"/>
        </w:rPr>
        <w:t>under</w:t>
      </w:r>
      <w:r w:rsidR="00D83D54" w:rsidRPr="00077D6F">
        <w:rPr>
          <w:b/>
          <w:lang w:val="en-US"/>
        </w:rPr>
        <w:t xml:space="preserve"> QPSK and 16QAM and vice versa </w:t>
      </w:r>
      <w:r w:rsidR="00812A75" w:rsidRPr="00077D6F">
        <w:rPr>
          <w:b/>
          <w:lang w:val="en-US"/>
        </w:rPr>
        <w:t>under</w:t>
      </w:r>
      <w:r w:rsidR="00D83D54" w:rsidRPr="00077D6F">
        <w:rPr>
          <w:b/>
          <w:lang w:val="en-US"/>
        </w:rPr>
        <w:t xml:space="preserve"> 64QAM</w:t>
      </w:r>
      <w:r w:rsidR="00187A08" w:rsidRPr="00077D6F">
        <w:rPr>
          <w:b/>
          <w:lang w:val="en-US"/>
        </w:rPr>
        <w:t>.</w:t>
      </w:r>
    </w:p>
    <w:p w14:paraId="3DF79C0D" w14:textId="21B5AA6F" w:rsidR="000612B5" w:rsidRPr="00077D6F" w:rsidRDefault="00FC354E" w:rsidP="000612B5">
      <w:pPr>
        <w:rPr>
          <w:b/>
          <w:lang w:val="en-US"/>
        </w:rPr>
      </w:pPr>
      <w:r w:rsidRPr="00077D6F">
        <w:rPr>
          <w:b/>
          <w:i/>
          <w:lang w:val="en-US"/>
        </w:rPr>
        <w:t xml:space="preserve">Observation </w:t>
      </w:r>
      <w:r w:rsidR="009B1441" w:rsidRPr="00077D6F">
        <w:rPr>
          <w:b/>
          <w:i/>
          <w:lang w:val="en-US"/>
        </w:rPr>
        <w:t>4</w:t>
      </w:r>
      <w:r w:rsidRPr="00077D6F">
        <w:rPr>
          <w:b/>
          <w:lang w:val="en-US"/>
        </w:rPr>
        <w:t>:</w:t>
      </w:r>
      <w:r w:rsidR="002F1F9F" w:rsidRPr="00077D6F">
        <w:rPr>
          <w:b/>
          <w:lang w:val="en-US"/>
        </w:rPr>
        <w:t xml:space="preserve"> </w:t>
      </w:r>
      <w:r w:rsidR="007B0036" w:rsidRPr="00077D6F">
        <w:rPr>
          <w:b/>
          <w:lang w:val="en-US"/>
        </w:rPr>
        <w:t xml:space="preserve">The minimum </w:t>
      </w:r>
      <w:r w:rsidR="00B8019B" w:rsidRPr="00077D6F">
        <w:rPr>
          <w:b/>
          <w:lang w:val="en-US"/>
        </w:rPr>
        <w:t xml:space="preserve">TD </w:t>
      </w:r>
      <w:r w:rsidR="007B0036" w:rsidRPr="00077D6F">
        <w:rPr>
          <w:b/>
          <w:lang w:val="en-US"/>
        </w:rPr>
        <w:t xml:space="preserve">is </w:t>
      </w:r>
      <w:r w:rsidR="00187A08" w:rsidRPr="00077D6F">
        <w:rPr>
          <w:b/>
          <w:lang w:val="en-US"/>
        </w:rPr>
        <w:t>between 3 and 6 dB for TWTA and 2.5 and 6.6 dB for SSPA</w:t>
      </w:r>
      <w:r w:rsidR="007B0036" w:rsidRPr="00077D6F">
        <w:rPr>
          <w:b/>
          <w:lang w:val="en-US"/>
        </w:rPr>
        <w:t xml:space="preserve">, </w:t>
      </w:r>
      <w:r w:rsidR="00187A08" w:rsidRPr="00077D6F">
        <w:rPr>
          <w:b/>
          <w:lang w:val="en-US"/>
        </w:rPr>
        <w:t xml:space="preserve">depending on the </w:t>
      </w:r>
      <w:r w:rsidR="007B0036" w:rsidRPr="00077D6F">
        <w:rPr>
          <w:b/>
          <w:lang w:val="en-US"/>
        </w:rPr>
        <w:t xml:space="preserve">MCSs, indicating that </w:t>
      </w:r>
      <w:r w:rsidR="000612B5" w:rsidRPr="00077D6F">
        <w:rPr>
          <w:b/>
          <w:lang w:val="en-US"/>
        </w:rPr>
        <w:t>PAPR reduction of NR DL might be needed for better BLER performance in NTN scenarios.</w:t>
      </w:r>
    </w:p>
    <w:p w14:paraId="5A00D159" w14:textId="1CB8AC77" w:rsidR="0031038F" w:rsidRPr="00077D6F" w:rsidRDefault="0031038F" w:rsidP="000612B5">
      <w:pPr>
        <w:rPr>
          <w:b/>
          <w:lang w:val="en-US"/>
        </w:rPr>
      </w:pPr>
      <w:r w:rsidRPr="00077D6F">
        <w:rPr>
          <w:b/>
          <w:i/>
          <w:lang w:val="en-US"/>
        </w:rPr>
        <w:t>Observation 5</w:t>
      </w:r>
      <w:r w:rsidRPr="00077D6F">
        <w:rPr>
          <w:b/>
          <w:lang w:val="en-US"/>
        </w:rPr>
        <w:t>: The back-off</w:t>
      </w:r>
      <w:r w:rsidR="005F658E" w:rsidRPr="00077D6F">
        <w:rPr>
          <w:b/>
          <w:lang w:val="en-US" w:eastAsia="ja-JP"/>
        </w:rPr>
        <w:t xml:space="preserve"> </w:t>
      </w:r>
      <w:r w:rsidRPr="00077D6F">
        <w:rPr>
          <w:b/>
          <w:lang w:val="en-US"/>
        </w:rPr>
        <w:t xml:space="preserve">needed for meeting the existing EVM requirement [7] </w:t>
      </w:r>
      <w:r w:rsidR="000B35D4" w:rsidRPr="00077D6F">
        <w:rPr>
          <w:b/>
          <w:lang w:val="en-US"/>
        </w:rPr>
        <w:t>can be</w:t>
      </w:r>
      <w:r w:rsidR="00B8019B" w:rsidRPr="00077D6F">
        <w:rPr>
          <w:b/>
          <w:lang w:val="en-US"/>
        </w:rPr>
        <w:t xml:space="preserve"> </w:t>
      </w:r>
      <w:r w:rsidR="000B35D4" w:rsidRPr="00077D6F">
        <w:rPr>
          <w:b/>
          <w:lang w:val="en-US"/>
        </w:rPr>
        <w:t>significantly</w:t>
      </w:r>
      <w:r w:rsidR="00B8019B" w:rsidRPr="00077D6F">
        <w:rPr>
          <w:b/>
          <w:lang w:val="en-US"/>
        </w:rPr>
        <w:t xml:space="preserve"> high</w:t>
      </w:r>
      <w:r w:rsidR="005F658E" w:rsidRPr="00077D6F">
        <w:rPr>
          <w:b/>
          <w:lang w:val="en-US"/>
        </w:rPr>
        <w:t>er than that corresponding to the minimum TD</w:t>
      </w:r>
      <w:r w:rsidR="000B35D4" w:rsidRPr="00077D6F">
        <w:rPr>
          <w:b/>
          <w:lang w:val="en-US"/>
        </w:rPr>
        <w:t xml:space="preserve">, especially </w:t>
      </w:r>
      <w:r w:rsidR="004077E0" w:rsidRPr="00077D6F">
        <w:rPr>
          <w:b/>
          <w:lang w:val="en-US"/>
        </w:rPr>
        <w:t xml:space="preserve">under lower code rates and </w:t>
      </w:r>
      <w:r w:rsidR="008456ED" w:rsidRPr="00077D6F">
        <w:rPr>
          <w:b/>
          <w:lang w:val="en-US"/>
        </w:rPr>
        <w:t>with the</w:t>
      </w:r>
      <w:r w:rsidR="000B35D4" w:rsidRPr="00077D6F">
        <w:rPr>
          <w:b/>
          <w:lang w:val="en-US"/>
        </w:rPr>
        <w:t xml:space="preserve"> SSPA</w:t>
      </w:r>
      <w:r w:rsidR="005F658E" w:rsidRPr="00077D6F">
        <w:rPr>
          <w:b/>
          <w:lang w:val="en-US"/>
        </w:rPr>
        <w:t>.</w:t>
      </w:r>
      <w:r w:rsidR="00B8019B" w:rsidRPr="00077D6F">
        <w:rPr>
          <w:b/>
          <w:lang w:val="en-US"/>
        </w:rPr>
        <w:t xml:space="preserve"> </w:t>
      </w:r>
    </w:p>
    <w:p w14:paraId="73BD1051" w14:textId="77777777" w:rsidR="00187A08" w:rsidRPr="00077D6F" w:rsidRDefault="00187A08" w:rsidP="000612B5">
      <w:pPr>
        <w:rPr>
          <w:b/>
          <w:lang w:val="en-US"/>
        </w:rPr>
      </w:pPr>
    </w:p>
    <w:p w14:paraId="4D2A9F58" w14:textId="229F5D70" w:rsidR="00F83228" w:rsidRPr="00077D6F" w:rsidRDefault="007437FA" w:rsidP="00CA54DA">
      <w:pPr>
        <w:rPr>
          <w:b/>
          <w:lang w:val="en-US"/>
        </w:rPr>
      </w:pPr>
      <w:r w:rsidRPr="00077D6F">
        <w:rPr>
          <w:b/>
          <w:i/>
          <w:lang w:val="en-US"/>
        </w:rPr>
        <w:t xml:space="preserve">Proposal </w:t>
      </w:r>
      <w:r w:rsidR="002E63DD" w:rsidRPr="00077D6F">
        <w:rPr>
          <w:b/>
          <w:i/>
          <w:lang w:val="en-US"/>
        </w:rPr>
        <w:t>3</w:t>
      </w:r>
      <w:r w:rsidR="00F83228" w:rsidRPr="00077D6F">
        <w:rPr>
          <w:b/>
          <w:lang w:val="en-US"/>
        </w:rPr>
        <w:t xml:space="preserve">: </w:t>
      </w:r>
      <w:r w:rsidR="00736B40" w:rsidRPr="00077D6F">
        <w:rPr>
          <w:b/>
          <w:lang w:val="en-US"/>
        </w:rPr>
        <w:t>Option for relaxing the</w:t>
      </w:r>
      <w:r w:rsidR="00F83228" w:rsidRPr="00077D6F">
        <w:rPr>
          <w:b/>
          <w:lang w:val="en-US"/>
        </w:rPr>
        <w:t xml:space="preserve"> </w:t>
      </w:r>
      <w:r w:rsidR="000612B5" w:rsidRPr="00077D6F">
        <w:rPr>
          <w:b/>
          <w:lang w:val="en-US"/>
        </w:rPr>
        <w:t>EVM requirements</w:t>
      </w:r>
      <w:r w:rsidR="00F83228" w:rsidRPr="00077D6F">
        <w:rPr>
          <w:b/>
          <w:lang w:val="en-US"/>
        </w:rPr>
        <w:t xml:space="preserve"> for </w:t>
      </w:r>
      <w:r w:rsidR="00A6013A" w:rsidRPr="00077D6F">
        <w:rPr>
          <w:b/>
          <w:lang w:val="en-US"/>
        </w:rPr>
        <w:t xml:space="preserve">NR </w:t>
      </w:r>
      <w:r w:rsidR="00F83228" w:rsidRPr="00077D6F">
        <w:rPr>
          <w:b/>
          <w:lang w:val="en-US"/>
        </w:rPr>
        <w:t>NTN scenarios</w:t>
      </w:r>
      <w:r w:rsidR="00640678" w:rsidRPr="00077D6F">
        <w:rPr>
          <w:b/>
          <w:lang w:val="en-US"/>
        </w:rPr>
        <w:t xml:space="preserve"> </w:t>
      </w:r>
      <w:r w:rsidR="00736B40" w:rsidRPr="00077D6F">
        <w:rPr>
          <w:b/>
          <w:lang w:val="en-US"/>
        </w:rPr>
        <w:t>in order to optimize BLER and throughput performance sh</w:t>
      </w:r>
      <w:r w:rsidR="00107511" w:rsidRPr="00077D6F">
        <w:rPr>
          <w:b/>
          <w:lang w:val="en-US"/>
        </w:rPr>
        <w:t>ould</w:t>
      </w:r>
      <w:r w:rsidR="00736B40" w:rsidRPr="00077D6F">
        <w:rPr>
          <w:b/>
          <w:lang w:val="en-US"/>
        </w:rPr>
        <w:t xml:space="preserve"> be FFS</w:t>
      </w:r>
      <w:r w:rsidR="00C34C9D" w:rsidRPr="00077D6F">
        <w:rPr>
          <w:b/>
          <w:lang w:val="en-US"/>
        </w:rPr>
        <w:t>.</w:t>
      </w:r>
    </w:p>
    <w:p w14:paraId="0C00AC48" w14:textId="7C7FEFE6" w:rsidR="00B91194" w:rsidRPr="00077D6F" w:rsidRDefault="00B91194" w:rsidP="00D772F8">
      <w:pPr>
        <w:rPr>
          <w:b/>
          <w:lang w:val="en-US"/>
        </w:rPr>
      </w:pPr>
      <w:r w:rsidRPr="00077D6F">
        <w:rPr>
          <w:b/>
          <w:i/>
          <w:lang w:val="en-US"/>
        </w:rPr>
        <w:t xml:space="preserve">Proposal </w:t>
      </w:r>
      <w:r w:rsidR="002E63DD" w:rsidRPr="00077D6F">
        <w:rPr>
          <w:b/>
          <w:i/>
          <w:lang w:val="en-US"/>
        </w:rPr>
        <w:t>4</w:t>
      </w:r>
      <w:r w:rsidRPr="00077D6F">
        <w:rPr>
          <w:b/>
          <w:lang w:val="en-US"/>
        </w:rPr>
        <w:t xml:space="preserve">: </w:t>
      </w:r>
      <w:r w:rsidR="00803448" w:rsidRPr="00077D6F">
        <w:rPr>
          <w:b/>
          <w:lang w:val="en-US"/>
        </w:rPr>
        <w:t>Appropriate HPA non-linearity modeling should be included in the link- and system-level simulation assumptions for NR NTN downlink.</w:t>
      </w:r>
    </w:p>
    <w:p w14:paraId="240A2BBF" w14:textId="105417EF" w:rsidR="00187A08" w:rsidRPr="00077D6F" w:rsidRDefault="00736B40" w:rsidP="00736B40">
      <w:pPr>
        <w:rPr>
          <w:b/>
          <w:lang w:val="en-US"/>
        </w:rPr>
      </w:pPr>
      <w:r w:rsidRPr="00077D6F">
        <w:rPr>
          <w:b/>
          <w:i/>
          <w:lang w:val="en-US"/>
        </w:rPr>
        <w:t xml:space="preserve">Proposal </w:t>
      </w:r>
      <w:r w:rsidR="00F54552" w:rsidRPr="00077D6F">
        <w:rPr>
          <w:b/>
          <w:i/>
          <w:lang w:val="en-US"/>
        </w:rPr>
        <w:t>5</w:t>
      </w:r>
      <w:r w:rsidRPr="00077D6F">
        <w:rPr>
          <w:b/>
          <w:lang w:val="en-US"/>
        </w:rPr>
        <w:t xml:space="preserve">: </w:t>
      </w:r>
      <w:r w:rsidR="00BC59BB" w:rsidRPr="00077D6F">
        <w:rPr>
          <w:b/>
          <w:lang w:val="en-US"/>
        </w:rPr>
        <w:t>Simulation</w:t>
      </w:r>
      <w:r w:rsidR="00042734" w:rsidRPr="00077D6F">
        <w:rPr>
          <w:b/>
          <w:lang w:val="en-US"/>
        </w:rPr>
        <w:t>s</w:t>
      </w:r>
      <w:r w:rsidR="00BC59BB" w:rsidRPr="00077D6F">
        <w:rPr>
          <w:b/>
          <w:lang w:val="en-US"/>
        </w:rPr>
        <w:t xml:space="preserve"> neglecting HPA non-linearity for NR NTN </w:t>
      </w:r>
      <w:r w:rsidR="00277FF9" w:rsidRPr="00077D6F">
        <w:rPr>
          <w:b/>
          <w:lang w:val="en-US"/>
        </w:rPr>
        <w:t xml:space="preserve">downlink </w:t>
      </w:r>
      <w:r w:rsidR="00BC59BB" w:rsidRPr="00077D6F">
        <w:rPr>
          <w:b/>
          <w:lang w:val="en-US"/>
        </w:rPr>
        <w:t>under the assumption of sufficient back-off must model the resulting degradation</w:t>
      </w:r>
      <w:r w:rsidR="00C873B1" w:rsidRPr="00077D6F">
        <w:rPr>
          <w:b/>
          <w:lang w:val="en-US"/>
        </w:rPr>
        <w:t xml:space="preserve"> in BLER and throughput due to signal power loss</w:t>
      </w:r>
      <w:r w:rsidRPr="00077D6F">
        <w:rPr>
          <w:b/>
          <w:lang w:val="en-US"/>
        </w:rPr>
        <w:t>.</w:t>
      </w:r>
    </w:p>
    <w:p w14:paraId="6453C279" w14:textId="77777777" w:rsidR="00467D9C" w:rsidRDefault="00467D9C" w:rsidP="000F549D">
      <w:pPr>
        <w:pStyle w:val="berschrift1"/>
        <w:keepLines w:val="0"/>
        <w:numPr>
          <w:ilvl w:val="0"/>
          <w:numId w:val="15"/>
        </w:numPr>
        <w:pBdr>
          <w:top w:val="single" w:sz="12" w:space="3" w:color="auto"/>
        </w:pBdr>
        <w:tabs>
          <w:tab w:val="num" w:pos="432"/>
        </w:tabs>
        <w:spacing w:before="360" w:after="180"/>
        <w:ind w:left="431" w:hanging="431"/>
        <w:rPr>
          <w:rFonts w:ascii="Arial" w:eastAsia="MS Mincho" w:hAnsi="Arial" w:cs="Arial"/>
          <w:b w:val="0"/>
          <w:sz w:val="36"/>
          <w:lang w:eastAsia="ja-JP"/>
        </w:rPr>
      </w:pPr>
      <w:r w:rsidRPr="00722FFA">
        <w:rPr>
          <w:rFonts w:ascii="Arial" w:eastAsia="MS Mincho" w:hAnsi="Arial" w:cs="Arial"/>
          <w:b w:val="0"/>
          <w:sz w:val="36"/>
          <w:lang w:eastAsia="ja-JP"/>
        </w:rPr>
        <w:t>Conclusion</w:t>
      </w:r>
    </w:p>
    <w:p w14:paraId="7C5890FE" w14:textId="23A0B4D0" w:rsidR="00467D9C" w:rsidRPr="00077D6F" w:rsidRDefault="00467D9C" w:rsidP="00467D9C">
      <w:pPr>
        <w:rPr>
          <w:lang w:val="en-US" w:eastAsia="ja-JP"/>
        </w:rPr>
      </w:pPr>
      <w:r w:rsidRPr="00077D6F">
        <w:rPr>
          <w:lang w:val="en-US" w:eastAsia="ja-JP"/>
        </w:rPr>
        <w:t xml:space="preserve">In this paper, the following </w:t>
      </w:r>
      <w:r w:rsidR="00D772F8" w:rsidRPr="00077D6F">
        <w:rPr>
          <w:lang w:val="en-US" w:eastAsia="ja-JP"/>
        </w:rPr>
        <w:t xml:space="preserve">observations and </w:t>
      </w:r>
      <w:r w:rsidRPr="00077D6F">
        <w:rPr>
          <w:lang w:val="en-US" w:eastAsia="ja-JP"/>
        </w:rPr>
        <w:t>proposals</w:t>
      </w:r>
      <w:r w:rsidR="00D772F8" w:rsidRPr="00077D6F">
        <w:rPr>
          <w:lang w:val="en-US" w:eastAsia="ja-JP"/>
        </w:rPr>
        <w:t xml:space="preserve"> have been made</w:t>
      </w:r>
      <w:r w:rsidRPr="00077D6F">
        <w:rPr>
          <w:lang w:val="en-US" w:eastAsia="ja-JP"/>
        </w:rPr>
        <w:t>:</w:t>
      </w:r>
    </w:p>
    <w:p w14:paraId="3978DA16" w14:textId="79B8F339" w:rsidR="006122F2" w:rsidRPr="0035571B" w:rsidRDefault="00653A56" w:rsidP="006122F2">
      <w:pPr>
        <w:jc w:val="both"/>
        <w:rPr>
          <w:b/>
          <w:lang w:val="en-GB"/>
        </w:rPr>
      </w:pPr>
      <w:r w:rsidRPr="0035571B">
        <w:rPr>
          <w:b/>
          <w:i/>
          <w:lang w:val="en-GB"/>
        </w:rPr>
        <w:t>Proposal 1</w:t>
      </w:r>
      <w:r w:rsidRPr="0035571B">
        <w:rPr>
          <w:b/>
          <w:lang w:val="en-GB"/>
        </w:rPr>
        <w:t xml:space="preserve">: </w:t>
      </w:r>
      <w:r w:rsidR="006122F2" w:rsidRPr="0035571B">
        <w:rPr>
          <w:b/>
          <w:lang w:val="en-GB"/>
        </w:rPr>
        <w:t xml:space="preserve">Link-level simulations considering satellite HPA non-linearity should model the ICI between multiple allocations in the same downlink beam, even under AWGN </w:t>
      </w:r>
      <w:r w:rsidR="00AA66FA" w:rsidRPr="0035571B">
        <w:rPr>
          <w:b/>
          <w:lang w:val="en-GB"/>
        </w:rPr>
        <w:t xml:space="preserve">channel </w:t>
      </w:r>
      <w:r w:rsidR="006122F2" w:rsidRPr="0035571B">
        <w:rPr>
          <w:b/>
          <w:lang w:val="en-GB"/>
        </w:rPr>
        <w:t>or ideal channel knowledge assumptions.</w:t>
      </w:r>
    </w:p>
    <w:p w14:paraId="170C707D" w14:textId="21C838FF" w:rsidR="006D2E89" w:rsidRPr="00077D6F" w:rsidRDefault="006D2E89" w:rsidP="006D2E89">
      <w:pPr>
        <w:jc w:val="both"/>
        <w:rPr>
          <w:b/>
          <w:lang w:val="en-US"/>
        </w:rPr>
      </w:pPr>
      <w:r w:rsidRPr="00077D6F">
        <w:rPr>
          <w:b/>
          <w:i/>
          <w:lang w:val="en-US"/>
        </w:rPr>
        <w:t>Proposal 2</w:t>
      </w:r>
      <w:r w:rsidRPr="00077D6F">
        <w:rPr>
          <w:b/>
          <w:lang w:val="en-US"/>
        </w:rPr>
        <w:t xml:space="preserve">: Input value range of the HPA AM/AM and AM/PM characteristics specified for NR NTN downlink simulations shall cover the high dynamic range of the OFDM waveforms: recommended range is from -30 dB to 10 dB. </w:t>
      </w:r>
    </w:p>
    <w:p w14:paraId="62442744" w14:textId="77777777" w:rsidR="0035571B" w:rsidRPr="00077D6F" w:rsidRDefault="0035571B" w:rsidP="0035571B">
      <w:pPr>
        <w:rPr>
          <w:lang w:val="en-US"/>
        </w:rPr>
      </w:pPr>
      <w:r w:rsidRPr="00077D6F">
        <w:rPr>
          <w:b/>
          <w:i/>
          <w:lang w:val="en-US"/>
        </w:rPr>
        <w:lastRenderedPageBreak/>
        <w:t>Observation 1</w:t>
      </w:r>
      <w:r w:rsidRPr="00077D6F">
        <w:rPr>
          <w:b/>
          <w:lang w:val="en-US"/>
        </w:rPr>
        <w:t>:</w:t>
      </w:r>
      <w:r w:rsidRPr="00077D6F">
        <w:rPr>
          <w:lang w:val="en-US"/>
        </w:rPr>
        <w:t xml:space="preserve"> </w:t>
      </w:r>
      <w:r w:rsidRPr="00077D6F">
        <w:rPr>
          <w:b/>
          <w:lang w:val="en-US"/>
        </w:rPr>
        <w:t>Satellite HPA non-linearity has a significant impact on the BLER performance in NR NTN DL, especially for higher order modulations and code rates.</w:t>
      </w:r>
    </w:p>
    <w:p w14:paraId="6BA34C9E" w14:textId="77777777" w:rsidR="0035571B" w:rsidRPr="00077D6F" w:rsidRDefault="0035571B" w:rsidP="0035571B">
      <w:pPr>
        <w:rPr>
          <w:lang w:val="en-US"/>
        </w:rPr>
      </w:pPr>
      <w:r w:rsidRPr="00077D6F">
        <w:rPr>
          <w:b/>
          <w:i/>
          <w:lang w:val="en-US"/>
        </w:rPr>
        <w:t>Observation 2</w:t>
      </w:r>
      <w:r w:rsidRPr="00077D6F">
        <w:rPr>
          <w:b/>
          <w:lang w:val="en-US"/>
        </w:rPr>
        <w:t>:</w:t>
      </w:r>
      <w:r w:rsidRPr="00077D6F">
        <w:rPr>
          <w:lang w:val="en-US"/>
        </w:rPr>
        <w:t xml:space="preserve"> </w:t>
      </w:r>
      <w:r w:rsidRPr="00077D6F">
        <w:rPr>
          <w:b/>
          <w:lang w:val="en-US"/>
        </w:rPr>
        <w:t>High PA nonlinearity necessitates significant power back-off for avoiding possible flooring of the BLER above the reliability requirement.</w:t>
      </w:r>
    </w:p>
    <w:p w14:paraId="0AA13F35" w14:textId="77777777" w:rsidR="0035571B" w:rsidRPr="00077D6F" w:rsidRDefault="0035571B" w:rsidP="0035571B">
      <w:pPr>
        <w:rPr>
          <w:b/>
          <w:lang w:val="en-US"/>
        </w:rPr>
      </w:pPr>
      <w:r w:rsidRPr="00077D6F">
        <w:rPr>
          <w:b/>
          <w:i/>
          <w:lang w:val="en-US"/>
        </w:rPr>
        <w:t>Observation 3</w:t>
      </w:r>
      <w:r w:rsidRPr="00077D6F">
        <w:rPr>
          <w:b/>
          <w:lang w:val="en-US"/>
        </w:rPr>
        <w:t>:  The minimum TD for a given MCS is comparable for TWTA and SSPA, with TWTA slightly exceeding SSPA under QPSK and 16QAM and vice versa under 64QAM.</w:t>
      </w:r>
    </w:p>
    <w:p w14:paraId="67029A3C" w14:textId="77777777" w:rsidR="0035571B" w:rsidRPr="00077D6F" w:rsidRDefault="0035571B" w:rsidP="0035571B">
      <w:pPr>
        <w:rPr>
          <w:b/>
          <w:lang w:val="en-US"/>
        </w:rPr>
      </w:pPr>
      <w:r w:rsidRPr="00077D6F">
        <w:rPr>
          <w:b/>
          <w:i/>
          <w:lang w:val="en-US"/>
        </w:rPr>
        <w:t>Observation 4</w:t>
      </w:r>
      <w:r w:rsidRPr="00077D6F">
        <w:rPr>
          <w:b/>
          <w:lang w:val="en-US"/>
        </w:rPr>
        <w:t>: The minimum TD is between 3 and 6 dB for TWTA and 2.5 and 6.6 dB for SSPA, depending on the MCSs, indicating that PAPR reduction of NR DL might be needed for better BLER performance in NTN scenarios.</w:t>
      </w:r>
    </w:p>
    <w:p w14:paraId="69E3E2A9" w14:textId="77777777" w:rsidR="0035571B" w:rsidRPr="00077D6F" w:rsidRDefault="0035571B" w:rsidP="0035571B">
      <w:pPr>
        <w:rPr>
          <w:b/>
          <w:lang w:val="en-US"/>
        </w:rPr>
      </w:pPr>
      <w:r w:rsidRPr="00077D6F">
        <w:rPr>
          <w:b/>
          <w:i/>
          <w:lang w:val="en-US"/>
        </w:rPr>
        <w:t>Observation 5</w:t>
      </w:r>
      <w:r w:rsidRPr="00077D6F">
        <w:rPr>
          <w:b/>
          <w:lang w:val="en-US"/>
        </w:rPr>
        <w:t>: The back-off</w:t>
      </w:r>
      <w:r w:rsidRPr="00077D6F">
        <w:rPr>
          <w:b/>
          <w:lang w:val="en-US" w:eastAsia="ja-JP"/>
        </w:rPr>
        <w:t xml:space="preserve"> </w:t>
      </w:r>
      <w:r w:rsidRPr="00077D6F">
        <w:rPr>
          <w:b/>
          <w:lang w:val="en-US"/>
        </w:rPr>
        <w:t xml:space="preserve">needed for meeting the existing EVM requirement [7] can be significantly higher than that corresponding to the minimum TD, especially under lower code rates and with the SSPA. </w:t>
      </w:r>
    </w:p>
    <w:p w14:paraId="667B58B1" w14:textId="77777777" w:rsidR="0035571B" w:rsidRPr="00077D6F" w:rsidRDefault="0035571B" w:rsidP="0035571B">
      <w:pPr>
        <w:rPr>
          <w:b/>
          <w:lang w:val="en-US"/>
        </w:rPr>
      </w:pPr>
    </w:p>
    <w:p w14:paraId="25065C56" w14:textId="77777777" w:rsidR="0035571B" w:rsidRPr="00077D6F" w:rsidRDefault="0035571B" w:rsidP="0035571B">
      <w:pPr>
        <w:rPr>
          <w:b/>
          <w:lang w:val="en-US"/>
        </w:rPr>
      </w:pPr>
      <w:r w:rsidRPr="00077D6F">
        <w:rPr>
          <w:b/>
          <w:i/>
          <w:lang w:val="en-US"/>
        </w:rPr>
        <w:t>Proposal 3</w:t>
      </w:r>
      <w:r w:rsidRPr="00077D6F">
        <w:rPr>
          <w:b/>
          <w:lang w:val="en-US"/>
        </w:rPr>
        <w:t>: Option for relaxing the EVM requirements for NR NTN scenarios in order to optimize BLER and throughput performance should be FFS.</w:t>
      </w:r>
    </w:p>
    <w:p w14:paraId="00112783" w14:textId="77777777" w:rsidR="0035571B" w:rsidRPr="00077D6F" w:rsidRDefault="0035571B" w:rsidP="0035571B">
      <w:pPr>
        <w:rPr>
          <w:b/>
          <w:lang w:val="en-US"/>
        </w:rPr>
      </w:pPr>
      <w:r w:rsidRPr="00077D6F">
        <w:rPr>
          <w:b/>
          <w:i/>
          <w:lang w:val="en-US"/>
        </w:rPr>
        <w:t>Proposal 4</w:t>
      </w:r>
      <w:r w:rsidRPr="00077D6F">
        <w:rPr>
          <w:b/>
          <w:lang w:val="en-US"/>
        </w:rPr>
        <w:t>: Appropriate HPA non-linearity modeling should be included in the link- and system-level simulation assumptions for NR NTN downlink.</w:t>
      </w:r>
    </w:p>
    <w:p w14:paraId="193F639C" w14:textId="532FCA85" w:rsidR="0035571B" w:rsidRPr="00077D6F" w:rsidRDefault="0035571B" w:rsidP="00C528D1">
      <w:pPr>
        <w:rPr>
          <w:lang w:val="en-US"/>
        </w:rPr>
      </w:pPr>
      <w:r w:rsidRPr="00077D6F">
        <w:rPr>
          <w:b/>
          <w:i/>
          <w:lang w:val="en-US"/>
        </w:rPr>
        <w:t>Proposal 5</w:t>
      </w:r>
      <w:r w:rsidRPr="00077D6F">
        <w:rPr>
          <w:b/>
          <w:lang w:val="en-US"/>
        </w:rPr>
        <w:t>: Simulations neglecting HPA non-linearity for NR NTN downlink under the assumption of sufficient back-off must model the resulting degradation in BLER and throughput due to signal power loss.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1483234519"/>
        <w:docPartObj>
          <w:docPartGallery w:val="Bibliographies"/>
          <w:docPartUnique/>
        </w:docPartObj>
      </w:sdtPr>
      <w:sdtEndPr/>
      <w:sdtContent>
        <w:p w14:paraId="76827673" w14:textId="71D00139" w:rsidR="00AB0BBF" w:rsidRDefault="00AB0BBF">
          <w:pPr>
            <w:pStyle w:val="berschrift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2ABAB8C0" w14:textId="714134D6" w:rsidR="00AB0BBF" w:rsidRPr="00112D36" w:rsidRDefault="00AB0BBF">
              <w:pPr>
                <w:rPr>
                  <w:rFonts w:ascii="CG Times (WN)" w:eastAsia="Times New Roman" w:hAnsi="CG Times (WN)" w:cs="Times New Roman"/>
                  <w:noProof/>
                  <w:sz w:val="20"/>
                  <w:szCs w:val="20"/>
                  <w:lang w:eastAsia="en-GB"/>
                </w:rPr>
              </w:pPr>
              <w:r w:rsidRPr="00112D36">
                <w:fldChar w:fldCharType="begin"/>
              </w:r>
              <w:r w:rsidRPr="00112D36">
                <w:instrText xml:space="preserve"> BIBLIOGRAPHY </w:instrText>
              </w:r>
              <w:r w:rsidRPr="00112D36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2"/>
                <w:gridCol w:w="9317"/>
              </w:tblGrid>
              <w:tr w:rsidR="00AB0BBF" w:rsidRPr="00A40C29" w14:paraId="75557E87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449A81D" w14:textId="41CB2E44" w:rsidR="00AB0BBF" w:rsidRPr="00112D36" w:rsidRDefault="00AB0BBF">
                    <w:pPr>
                      <w:pStyle w:val="Literaturverzeichnis"/>
                      <w:rPr>
                        <w:noProof/>
                        <w:sz w:val="24"/>
                        <w:szCs w:val="24"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 xml:space="preserve">[1] </w:t>
                    </w:r>
                  </w:p>
                </w:tc>
                <w:tc>
                  <w:tcPr>
                    <w:tcW w:w="4810" w:type="pct"/>
                    <w:hideMark/>
                  </w:tcPr>
                  <w:p w14:paraId="78C33F04" w14:textId="64E4DE61" w:rsidR="00AB0BBF" w:rsidRPr="00112D36" w:rsidRDefault="009058E7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lang w:val="en-US"/>
                      </w:rPr>
                      <w:t>3GPP TR 38.811, "Study on New Radio (NR) to support non-terrestrial networks".</w:t>
                    </w:r>
                  </w:p>
                </w:tc>
              </w:tr>
              <w:tr w:rsidR="00AB0BBF" w:rsidRPr="00A40C29" w14:paraId="5B2A9FE5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  <w:hideMark/>
                  </w:tcPr>
                  <w:p w14:paraId="6BE3E778" w14:textId="52027241" w:rsidR="00AB0BBF" w:rsidRPr="00112D36" w:rsidRDefault="00AB0BBF" w:rsidP="00AB0BBF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[2]</w:t>
                    </w:r>
                  </w:p>
                </w:tc>
                <w:tc>
                  <w:tcPr>
                    <w:tcW w:w="4810" w:type="pct"/>
                    <w:hideMark/>
                  </w:tcPr>
                  <w:p w14:paraId="2133CC20" w14:textId="16602F0F" w:rsidR="00AB0BBF" w:rsidRPr="00112D36" w:rsidRDefault="009058E7" w:rsidP="00AB0BBF">
                    <w:pPr>
                      <w:pStyle w:val="Literaturverzeichnis"/>
                      <w:rPr>
                        <w:lang w:val="en-US"/>
                      </w:rPr>
                    </w:pPr>
                    <w:r w:rsidRPr="00112D36">
                      <w:rPr>
                        <w:lang w:val="en-US"/>
                      </w:rPr>
                      <w:t>RP-190710, "Study on solutions for NR to support non-terrestrial networks (NTN)", Thales, RAN #83, Shenzhen, China, March</w:t>
                    </w:r>
                    <w:r w:rsidR="007C2773">
                      <w:rPr>
                        <w:lang w:val="en-US"/>
                      </w:rPr>
                      <w:t>,</w:t>
                    </w:r>
                    <w:r w:rsidRPr="00112D36">
                      <w:rPr>
                        <w:lang w:val="en-US"/>
                      </w:rPr>
                      <w:t xml:space="preserve"> 2019</w:t>
                    </w:r>
                  </w:p>
                </w:tc>
              </w:tr>
              <w:tr w:rsidR="00AB0BBF" w:rsidRPr="00A40C29" w14:paraId="48B0A016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4FFFF005" w14:textId="3D9B989D" w:rsidR="00613229" w:rsidRDefault="00613229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3</w:t>
                    </w:r>
                    <w:r>
                      <w:rPr>
                        <w:noProof/>
                        <w:lang w:val="en-US"/>
                      </w:rPr>
                      <w:t>]</w:t>
                    </w:r>
                  </w:p>
                  <w:p w14:paraId="40947A57" w14:textId="77777777" w:rsidR="00090FA2" w:rsidRPr="00090FA2" w:rsidRDefault="00090FA2" w:rsidP="00090FA2">
                    <w:pPr>
                      <w:spacing w:after="0"/>
                    </w:pPr>
                  </w:p>
                  <w:p w14:paraId="0D44FDD8" w14:textId="7F49DDC3" w:rsidR="00AB0BBF" w:rsidRPr="00112D36" w:rsidRDefault="00AB0BBF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4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</w:p>
                </w:tc>
                <w:tc>
                  <w:tcPr>
                    <w:tcW w:w="4810" w:type="pct"/>
                  </w:tcPr>
                  <w:p w14:paraId="7E9CAB0F" w14:textId="7D619F79" w:rsidR="005D51D6" w:rsidRPr="00077D6F" w:rsidRDefault="00090FA2" w:rsidP="00090FA2">
                    <w:pPr>
                      <w:spacing w:line="276" w:lineRule="auto"/>
                      <w:rPr>
                        <w:rFonts w:eastAsia="MS Mincho" w:cs="Arial"/>
                        <w:bCs/>
                        <w:lang w:val="en-US"/>
                      </w:rPr>
                    </w:pPr>
                    <w:r w:rsidRPr="00077D6F">
                      <w:rPr>
                        <w:rFonts w:eastAsia="MS Mincho" w:cs="Arial"/>
                        <w:bCs/>
                        <w:lang w:val="en-US"/>
                      </w:rPr>
                      <w:t>R1-1907369</w:t>
                    </w:r>
                    <w:r w:rsidR="005D51D6" w:rsidRPr="00077D6F">
                      <w:rPr>
                        <w:rFonts w:eastAsia="MS Mincho" w:cs="Arial"/>
                        <w:bCs/>
                        <w:lang w:val="en-US"/>
                      </w:rPr>
                      <w:t>, On Downlink performance in NTN, Fraunhofer IIS, Fraunhofer HHI, RAN #97, Reno, USA</w:t>
                    </w:r>
                    <w:r w:rsidRPr="00077D6F">
                      <w:rPr>
                        <w:rFonts w:eastAsia="MS Mincho" w:cs="Arial"/>
                        <w:bCs/>
                        <w:lang w:val="en-US"/>
                      </w:rPr>
                      <w:t>, May</w:t>
                    </w:r>
                    <w:r w:rsidR="007C2773" w:rsidRPr="00077D6F">
                      <w:rPr>
                        <w:rFonts w:eastAsia="MS Mincho" w:cs="Arial"/>
                        <w:bCs/>
                        <w:lang w:val="en-US"/>
                      </w:rPr>
                      <w:t>,</w:t>
                    </w:r>
                    <w:r w:rsidRPr="00077D6F">
                      <w:rPr>
                        <w:rFonts w:eastAsia="MS Mincho" w:cs="Arial"/>
                        <w:bCs/>
                        <w:lang w:val="en-US"/>
                      </w:rPr>
                      <w:t xml:space="preserve"> 2019</w:t>
                    </w:r>
                  </w:p>
                  <w:p w14:paraId="2ACAFF4B" w14:textId="350AE915" w:rsidR="00112D36" w:rsidRPr="00077D6F" w:rsidRDefault="00AB0BBF" w:rsidP="00112D36">
                    <w:pPr>
                      <w:rPr>
                        <w:noProof/>
                        <w:lang w:val="en-US"/>
                      </w:rPr>
                    </w:pPr>
                    <w:r w:rsidRPr="00077D6F">
                      <w:rPr>
                        <w:rFonts w:eastAsia="MS Mincho" w:cs="Arial"/>
                        <w:bCs/>
                        <w:lang w:val="en-US"/>
                      </w:rPr>
                      <w:t>R1-1</w:t>
                    </w:r>
                    <w:r w:rsidRPr="00077D6F">
                      <w:rPr>
                        <w:rFonts w:cs="Arial"/>
                        <w:bCs/>
                        <w:lang w:val="en-US" w:eastAsia="zh-TW"/>
                      </w:rPr>
                      <w:t>905216, "</w:t>
                    </w:r>
                    <w:r w:rsidRPr="00077D6F">
                      <w:rPr>
                        <w:rFonts w:cs="Arial"/>
                        <w:lang w:val="en-US"/>
                      </w:rPr>
                      <w:t>Key satellite parameters and simulation assumptions for NTN" , ESA</w:t>
                    </w:r>
                    <w:r w:rsidR="00393405" w:rsidRPr="00077D6F">
                      <w:rPr>
                        <w:rFonts w:cs="Arial"/>
                        <w:lang w:val="en-US"/>
                      </w:rPr>
                      <w:t xml:space="preserve">, RAN #96, </w:t>
                    </w:r>
                    <w:r w:rsidR="00393405" w:rsidRPr="00077D6F">
                      <w:rPr>
                        <w:kern w:val="2"/>
                        <w:lang w:val="en-US" w:eastAsia="zh-CN"/>
                      </w:rPr>
                      <w:t>Xi’an, China, April</w:t>
                    </w:r>
                    <w:r w:rsidR="00393405" w:rsidRPr="00077D6F">
                      <w:rPr>
                        <w:lang w:val="en-US"/>
                      </w:rPr>
                      <w:t>, 2019</w:t>
                    </w:r>
                  </w:p>
                </w:tc>
              </w:tr>
              <w:tr w:rsidR="00AB0BBF" w:rsidRPr="00A40C29" w14:paraId="42B357AC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3AFA3C8A" w14:textId="3AF36BE6" w:rsidR="00083698" w:rsidRPr="00112D36" w:rsidRDefault="00AB0BBF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5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  <w:r w:rsidR="00083698" w:rsidRPr="00112D36">
                      <w:rPr>
                        <w:lang w:val="en-US"/>
                      </w:rPr>
                      <w:t xml:space="preserve">  </w:t>
                    </w:r>
                  </w:p>
                </w:tc>
                <w:tc>
                  <w:tcPr>
                    <w:tcW w:w="4810" w:type="pct"/>
                  </w:tcPr>
                  <w:p w14:paraId="2CF15E17" w14:textId="3B995A92" w:rsidR="00AB0BBF" w:rsidRPr="00077D6F" w:rsidRDefault="00AB0BBF" w:rsidP="00123B46">
                    <w:pPr>
                      <w:rPr>
                        <w:noProof/>
                        <w:lang w:val="en-US"/>
                      </w:rPr>
                    </w:pPr>
                    <w:r w:rsidRPr="00077D6F">
                      <w:rPr>
                        <w:rFonts w:eastAsia="Times New Roman"/>
                        <w:noProof/>
                        <w:lang w:val="en-US"/>
                      </w:rPr>
                      <w:t>R1-1904712, "Discussion on PAPR in NTN", Huawei, HiSilicon</w:t>
                    </w:r>
                    <w:r w:rsidR="0081351D" w:rsidRPr="00077D6F">
                      <w:rPr>
                        <w:rFonts w:eastAsia="Times New Roman"/>
                        <w:noProof/>
                        <w:lang w:val="en-US"/>
                      </w:rPr>
                      <w:t xml:space="preserve">, </w:t>
                    </w:r>
                    <w:r w:rsidR="0081351D" w:rsidRPr="00077D6F">
                      <w:rPr>
                        <w:rFonts w:cs="Arial"/>
                        <w:lang w:val="en-US"/>
                      </w:rPr>
                      <w:t xml:space="preserve">RAN #96, </w:t>
                    </w:r>
                    <w:r w:rsidR="0081351D" w:rsidRPr="00077D6F">
                      <w:rPr>
                        <w:kern w:val="2"/>
                        <w:lang w:val="en-US" w:eastAsia="zh-CN"/>
                      </w:rPr>
                      <w:t>Xi’an, China, April</w:t>
                    </w:r>
                    <w:r w:rsidR="0081351D" w:rsidRPr="00077D6F">
                      <w:rPr>
                        <w:lang w:val="en-US"/>
                      </w:rPr>
                      <w:t>, 2019</w:t>
                    </w:r>
                  </w:p>
                </w:tc>
              </w:tr>
              <w:tr w:rsidR="00AB0BBF" w:rsidRPr="00112D36" w14:paraId="3C949EDF" w14:textId="77777777" w:rsidTr="007D7023">
                <w:trPr>
                  <w:divId w:val="638193614"/>
                  <w:tblCellSpacing w:w="15" w:type="dxa"/>
                </w:trPr>
                <w:tc>
                  <w:tcPr>
                    <w:tcW w:w="144" w:type="pct"/>
                  </w:tcPr>
                  <w:p w14:paraId="7DD4128F" w14:textId="155E4781" w:rsidR="007D7023" w:rsidRPr="00112D36" w:rsidRDefault="007D7023" w:rsidP="007D7023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6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</w:p>
                  <w:p w14:paraId="2733733E" w14:textId="300B58C7" w:rsidR="00112D36" w:rsidRPr="00112D36" w:rsidRDefault="00123B46" w:rsidP="007D7023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7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</w:p>
                  <w:p w14:paraId="7537279D" w14:textId="3DB7BDAE" w:rsidR="00AB0BBF" w:rsidRPr="00112D36" w:rsidRDefault="00112D36" w:rsidP="0042555E">
                    <w:pPr>
                      <w:pStyle w:val="Literaturverzeichnis"/>
                      <w:rPr>
                        <w:noProof/>
                        <w:lang w:val="en-US"/>
                      </w:rPr>
                    </w:pPr>
                    <w:r w:rsidRPr="00112D36">
                      <w:rPr>
                        <w:noProof/>
                        <w:lang w:val="en-US"/>
                      </w:rPr>
                      <w:t>[</w:t>
                    </w:r>
                    <w:r w:rsidR="0042555E">
                      <w:rPr>
                        <w:noProof/>
                        <w:lang w:val="en-US"/>
                      </w:rPr>
                      <w:t>8</w:t>
                    </w:r>
                    <w:r w:rsidRPr="00112D36">
                      <w:rPr>
                        <w:noProof/>
                        <w:lang w:val="en-US"/>
                      </w:rPr>
                      <w:t>]</w:t>
                    </w:r>
                    <w:r w:rsidR="00123B46" w:rsidRPr="00112D36">
                      <w:rPr>
                        <w:noProof/>
                        <w:lang w:val="en-US"/>
                      </w:rPr>
                      <w:t xml:space="preserve">  </w:t>
                    </w:r>
                  </w:p>
                </w:tc>
                <w:tc>
                  <w:tcPr>
                    <w:tcW w:w="4810" w:type="pct"/>
                  </w:tcPr>
                  <w:p w14:paraId="063AD0E6" w14:textId="30D73132" w:rsidR="007D7023" w:rsidRPr="00112D36" w:rsidRDefault="007D7023">
                    <w:pPr>
                      <w:pStyle w:val="Literaturverzeichnis"/>
                      <w:rPr>
                        <w:color w:val="000000"/>
                        <w:lang w:val="en-US"/>
                      </w:rPr>
                    </w:pPr>
                    <w:r w:rsidRPr="00112D36">
                      <w:rPr>
                        <w:color w:val="000000"/>
                        <w:lang w:val="en-US"/>
                      </w:rPr>
                      <w:t xml:space="preserve">3GPP TS 38.214, </w:t>
                    </w:r>
                    <w:r w:rsidR="00112D36" w:rsidRPr="00112D36">
                      <w:rPr>
                        <w:color w:val="000000"/>
                        <w:lang w:val="en-US"/>
                      </w:rPr>
                      <w:t>"Physical layer procedures for data".</w:t>
                    </w:r>
                  </w:p>
                  <w:p w14:paraId="4F12E305" w14:textId="7FA0E396" w:rsidR="00112D36" w:rsidRPr="00112D36" w:rsidRDefault="00112D36">
                    <w:pPr>
                      <w:pStyle w:val="Literaturverzeichnis"/>
                      <w:rPr>
                        <w:color w:val="000000"/>
                        <w:lang w:val="en-US"/>
                      </w:rPr>
                    </w:pPr>
                    <w:r w:rsidRPr="00112D36">
                      <w:rPr>
                        <w:color w:val="000000"/>
                        <w:lang w:val="en-US"/>
                      </w:rPr>
                      <w:t>3GPP TS 38.104, "Base Station (BS) radio transmission and reception".</w:t>
                    </w:r>
                  </w:p>
                  <w:p w14:paraId="5FF7B2D6" w14:textId="054381B3" w:rsidR="00112D36" w:rsidRPr="00112D36" w:rsidRDefault="00123B46" w:rsidP="00C528D1">
                    <w:pPr>
                      <w:pStyle w:val="Literaturverzeichnis"/>
                    </w:pPr>
                    <w:r w:rsidRPr="00112D36">
                      <w:rPr>
                        <w:color w:val="000000"/>
                        <w:lang w:val="en-US"/>
                      </w:rPr>
                      <w:t>B. F. Beidas and R. Iyer Seshadri, "OFDM-Like Signaling for Broadband Satellite Applications: Analysis and Advanced Compensation," in </w:t>
                    </w:r>
                    <w:r w:rsidRPr="00112D36">
                      <w:rPr>
                        <w:rStyle w:val="Hervorhebung"/>
                        <w:color w:val="000000"/>
                        <w:lang w:val="en-US"/>
                      </w:rPr>
                      <w:t>IEEE Trans. Comm</w:t>
                    </w:r>
                    <w:r w:rsidR="00E5125A" w:rsidRPr="00112D36">
                      <w:rPr>
                        <w:rStyle w:val="Hervorhebung"/>
                        <w:color w:val="000000"/>
                        <w:lang w:val="en-US"/>
                      </w:rPr>
                      <w:t>un</w:t>
                    </w:r>
                    <w:r w:rsidRPr="00112D36">
                      <w:rPr>
                        <w:rStyle w:val="Hervorhebung"/>
                        <w:color w:val="000000"/>
                        <w:lang w:val="en-US"/>
                      </w:rPr>
                      <w:t>.</w:t>
                    </w:r>
                    <w:r w:rsidRPr="00112D36">
                      <w:rPr>
                        <w:color w:val="000000"/>
                        <w:lang w:val="en-US"/>
                      </w:rPr>
                      <w:t xml:space="preserve"> vol. 65, no. 10, pp. 4433-4445, Oct. 2017.</w:t>
                    </w:r>
                  </w:p>
                </w:tc>
              </w:tr>
            </w:tbl>
            <w:p w14:paraId="0607182F" w14:textId="54B65461" w:rsidR="00AB0BBF" w:rsidRDefault="00AB0BBF">
              <w:r w:rsidRPr="00112D36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AB0BBF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F04D" w14:textId="77777777" w:rsidR="00077D6F" w:rsidRDefault="00077D6F">
      <w:r>
        <w:separator/>
      </w:r>
    </w:p>
  </w:endnote>
  <w:endnote w:type="continuationSeparator" w:id="0">
    <w:p w14:paraId="536023FA" w14:textId="77777777" w:rsidR="00077D6F" w:rsidRDefault="0007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3A12FD12" w:rsidR="00077D6F" w:rsidRDefault="00077D6F" w:rsidP="00313FD6">
    <w:pPr>
      <w:pStyle w:val="Fuzeile"/>
      <w:tabs>
        <w:tab w:val="center" w:pos="4820"/>
        <w:tab w:val="right" w:pos="9639"/>
      </w:tabs>
      <w:jc w:val="left"/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40C29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A40C29">
      <w:rPr>
        <w:rStyle w:val="Seitenzahl"/>
      </w:rPr>
      <w:t>12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AD5EA2" w14:textId="77777777" w:rsidR="00077D6F" w:rsidRDefault="00077D6F">
      <w:r>
        <w:separator/>
      </w:r>
    </w:p>
  </w:footnote>
  <w:footnote w:type="continuationSeparator" w:id="0">
    <w:p w14:paraId="09373C09" w14:textId="77777777" w:rsidR="00077D6F" w:rsidRDefault="00077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077D6F" w:rsidRDefault="00077D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B922FA"/>
    <w:multiLevelType w:val="hybridMultilevel"/>
    <w:tmpl w:val="F036FA6C"/>
    <w:lvl w:ilvl="0" w:tplc="1612F17E">
      <w:start w:val="1"/>
      <w:numFmt w:val="decimal"/>
      <w:pStyle w:val="berschrift3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Aufzhlungszeichen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Aufzhlungszeichen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4370BD4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Aufzhlungszeichen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B02635"/>
    <w:multiLevelType w:val="hybridMultilevel"/>
    <w:tmpl w:val="3F3AF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73955"/>
    <w:multiLevelType w:val="hybridMultilevel"/>
    <w:tmpl w:val="4366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numm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D038C1"/>
    <w:multiLevelType w:val="hybridMultilevel"/>
    <w:tmpl w:val="F37691C6"/>
    <w:lvl w:ilvl="0" w:tplc="75A494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5E20AE"/>
    <w:multiLevelType w:val="hybridMultilevel"/>
    <w:tmpl w:val="B5806614"/>
    <w:lvl w:ilvl="0" w:tplc="75A49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142F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82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8C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5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1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8C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80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45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AC0D9C"/>
    <w:multiLevelType w:val="hybridMultilevel"/>
    <w:tmpl w:val="EB2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Aufzhlungszeichen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A700F1D"/>
    <w:multiLevelType w:val="hybridMultilevel"/>
    <w:tmpl w:val="E86CFA9C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46375"/>
    <w:multiLevelType w:val="hybridMultilevel"/>
    <w:tmpl w:val="B93A8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numm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2417E5D"/>
    <w:multiLevelType w:val="hybridMultilevel"/>
    <w:tmpl w:val="000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4A639D"/>
    <w:multiLevelType w:val="hybridMultilevel"/>
    <w:tmpl w:val="83607E68"/>
    <w:lvl w:ilvl="0" w:tplc="9970D0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Aufzhlungszeichen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4"/>
  </w:num>
  <w:num w:numId="8">
    <w:abstractNumId w:val="6"/>
  </w:num>
  <w:num w:numId="9">
    <w:abstractNumId w:val="3"/>
  </w:num>
  <w:num w:numId="10">
    <w:abstractNumId w:val="24"/>
  </w:num>
  <w:num w:numId="11">
    <w:abstractNumId w:val="10"/>
  </w:num>
  <w:num w:numId="12">
    <w:abstractNumId w:val="21"/>
  </w:num>
  <w:num w:numId="13">
    <w:abstractNumId w:val="9"/>
  </w:num>
  <w:num w:numId="14">
    <w:abstractNumId w:val="14"/>
  </w:num>
  <w:num w:numId="15">
    <w:abstractNumId w:val="1"/>
  </w:num>
  <w:num w:numId="16">
    <w:abstractNumId w:val="22"/>
  </w:num>
  <w:num w:numId="17">
    <w:abstractNumId w:val="20"/>
  </w:num>
  <w:num w:numId="18">
    <w:abstractNumId w:val="7"/>
  </w:num>
  <w:num w:numId="19">
    <w:abstractNumId w:val="23"/>
  </w:num>
  <w:num w:numId="20">
    <w:abstractNumId w:val="19"/>
  </w:num>
  <w:num w:numId="21">
    <w:abstractNumId w:val="12"/>
  </w:num>
  <w:num w:numId="22">
    <w:abstractNumId w:val="17"/>
  </w:num>
  <w:num w:numId="23">
    <w:abstractNumId w:val="8"/>
  </w:num>
  <w:num w:numId="24">
    <w:abstractNumId w:val="5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it-IT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BD"/>
    <w:rsid w:val="000006E1"/>
    <w:rsid w:val="00002A37"/>
    <w:rsid w:val="00003D4D"/>
    <w:rsid w:val="00005602"/>
    <w:rsid w:val="0000564C"/>
    <w:rsid w:val="00006445"/>
    <w:rsid w:val="00006446"/>
    <w:rsid w:val="00006896"/>
    <w:rsid w:val="00007CDC"/>
    <w:rsid w:val="00010410"/>
    <w:rsid w:val="00010F01"/>
    <w:rsid w:val="00011B28"/>
    <w:rsid w:val="00013AE0"/>
    <w:rsid w:val="00015D15"/>
    <w:rsid w:val="0002005A"/>
    <w:rsid w:val="00025044"/>
    <w:rsid w:val="0002564D"/>
    <w:rsid w:val="00025ECA"/>
    <w:rsid w:val="0002755F"/>
    <w:rsid w:val="000312AC"/>
    <w:rsid w:val="000325B8"/>
    <w:rsid w:val="0003272C"/>
    <w:rsid w:val="00033A33"/>
    <w:rsid w:val="0003400A"/>
    <w:rsid w:val="00034C15"/>
    <w:rsid w:val="00036110"/>
    <w:rsid w:val="00036BA1"/>
    <w:rsid w:val="00037346"/>
    <w:rsid w:val="00041427"/>
    <w:rsid w:val="000422E2"/>
    <w:rsid w:val="00042734"/>
    <w:rsid w:val="000428E8"/>
    <w:rsid w:val="00042F22"/>
    <w:rsid w:val="00043A70"/>
    <w:rsid w:val="000440A2"/>
    <w:rsid w:val="000444EF"/>
    <w:rsid w:val="00044C67"/>
    <w:rsid w:val="000450BB"/>
    <w:rsid w:val="00046362"/>
    <w:rsid w:val="00046B7D"/>
    <w:rsid w:val="00050033"/>
    <w:rsid w:val="00052781"/>
    <w:rsid w:val="00052A07"/>
    <w:rsid w:val="00052F02"/>
    <w:rsid w:val="000534E3"/>
    <w:rsid w:val="00054DDB"/>
    <w:rsid w:val="0005606A"/>
    <w:rsid w:val="00057117"/>
    <w:rsid w:val="000612B5"/>
    <w:rsid w:val="000616E7"/>
    <w:rsid w:val="00062D13"/>
    <w:rsid w:val="000633A8"/>
    <w:rsid w:val="0006365D"/>
    <w:rsid w:val="0006487E"/>
    <w:rsid w:val="0006535A"/>
    <w:rsid w:val="00065E1A"/>
    <w:rsid w:val="0007155D"/>
    <w:rsid w:val="000722E4"/>
    <w:rsid w:val="00072BB2"/>
    <w:rsid w:val="000738AC"/>
    <w:rsid w:val="000748AA"/>
    <w:rsid w:val="00077468"/>
    <w:rsid w:val="00077A0E"/>
    <w:rsid w:val="00077C17"/>
    <w:rsid w:val="00077D6F"/>
    <w:rsid w:val="00077E5F"/>
    <w:rsid w:val="0008036A"/>
    <w:rsid w:val="00081160"/>
    <w:rsid w:val="00081275"/>
    <w:rsid w:val="0008193D"/>
    <w:rsid w:val="00081AE6"/>
    <w:rsid w:val="0008253E"/>
    <w:rsid w:val="00083698"/>
    <w:rsid w:val="00083C3A"/>
    <w:rsid w:val="00083DD8"/>
    <w:rsid w:val="00084E8D"/>
    <w:rsid w:val="000855EB"/>
    <w:rsid w:val="00085B52"/>
    <w:rsid w:val="00085DE1"/>
    <w:rsid w:val="00085E82"/>
    <w:rsid w:val="0008609F"/>
    <w:rsid w:val="000866F2"/>
    <w:rsid w:val="00087B17"/>
    <w:rsid w:val="0009009F"/>
    <w:rsid w:val="00090FA2"/>
    <w:rsid w:val="00091557"/>
    <w:rsid w:val="000924C1"/>
    <w:rsid w:val="000924F0"/>
    <w:rsid w:val="00093474"/>
    <w:rsid w:val="000942A1"/>
    <w:rsid w:val="0009510F"/>
    <w:rsid w:val="000A0D34"/>
    <w:rsid w:val="000A1A01"/>
    <w:rsid w:val="000A1B7B"/>
    <w:rsid w:val="000A2E37"/>
    <w:rsid w:val="000A461F"/>
    <w:rsid w:val="000A5107"/>
    <w:rsid w:val="000A56F2"/>
    <w:rsid w:val="000A572C"/>
    <w:rsid w:val="000B078B"/>
    <w:rsid w:val="000B0ECD"/>
    <w:rsid w:val="000B1054"/>
    <w:rsid w:val="000B153C"/>
    <w:rsid w:val="000B2719"/>
    <w:rsid w:val="000B2B54"/>
    <w:rsid w:val="000B338D"/>
    <w:rsid w:val="000B35D4"/>
    <w:rsid w:val="000B390D"/>
    <w:rsid w:val="000B3A8F"/>
    <w:rsid w:val="000B4122"/>
    <w:rsid w:val="000B471B"/>
    <w:rsid w:val="000B4813"/>
    <w:rsid w:val="000B4AB9"/>
    <w:rsid w:val="000B58C3"/>
    <w:rsid w:val="000B5B4E"/>
    <w:rsid w:val="000B61E9"/>
    <w:rsid w:val="000B62B0"/>
    <w:rsid w:val="000B68E2"/>
    <w:rsid w:val="000B71EB"/>
    <w:rsid w:val="000C165A"/>
    <w:rsid w:val="000C1880"/>
    <w:rsid w:val="000C2E19"/>
    <w:rsid w:val="000C3071"/>
    <w:rsid w:val="000C3C55"/>
    <w:rsid w:val="000C4F3E"/>
    <w:rsid w:val="000C51EC"/>
    <w:rsid w:val="000C5BC4"/>
    <w:rsid w:val="000C5FD2"/>
    <w:rsid w:val="000C7E89"/>
    <w:rsid w:val="000D0D07"/>
    <w:rsid w:val="000D0F3D"/>
    <w:rsid w:val="000D1907"/>
    <w:rsid w:val="000D37D9"/>
    <w:rsid w:val="000D3D4C"/>
    <w:rsid w:val="000D4797"/>
    <w:rsid w:val="000D479A"/>
    <w:rsid w:val="000D7232"/>
    <w:rsid w:val="000D7F1F"/>
    <w:rsid w:val="000E03AA"/>
    <w:rsid w:val="000E0527"/>
    <w:rsid w:val="000E1913"/>
    <w:rsid w:val="000E1E92"/>
    <w:rsid w:val="000E26C2"/>
    <w:rsid w:val="000E369D"/>
    <w:rsid w:val="000E36AB"/>
    <w:rsid w:val="000E5128"/>
    <w:rsid w:val="000E5C6C"/>
    <w:rsid w:val="000E6672"/>
    <w:rsid w:val="000F04FB"/>
    <w:rsid w:val="000F06D6"/>
    <w:rsid w:val="000F0EB1"/>
    <w:rsid w:val="000F1106"/>
    <w:rsid w:val="000F1F3B"/>
    <w:rsid w:val="000F30DE"/>
    <w:rsid w:val="000F3622"/>
    <w:rsid w:val="000F36A4"/>
    <w:rsid w:val="000F3BE9"/>
    <w:rsid w:val="000F3F6C"/>
    <w:rsid w:val="000F549D"/>
    <w:rsid w:val="000F6DF3"/>
    <w:rsid w:val="001005FF"/>
    <w:rsid w:val="00100965"/>
    <w:rsid w:val="00100AFD"/>
    <w:rsid w:val="00102301"/>
    <w:rsid w:val="00102E1D"/>
    <w:rsid w:val="00104F65"/>
    <w:rsid w:val="001054AB"/>
    <w:rsid w:val="00105EE7"/>
    <w:rsid w:val="0010621E"/>
    <w:rsid w:val="001062FB"/>
    <w:rsid w:val="001063E6"/>
    <w:rsid w:val="00107511"/>
    <w:rsid w:val="0011048A"/>
    <w:rsid w:val="00112D36"/>
    <w:rsid w:val="00113CF4"/>
    <w:rsid w:val="00114450"/>
    <w:rsid w:val="00114AE3"/>
    <w:rsid w:val="001153EA"/>
    <w:rsid w:val="00115643"/>
    <w:rsid w:val="00116765"/>
    <w:rsid w:val="0011691C"/>
    <w:rsid w:val="00117179"/>
    <w:rsid w:val="001174FE"/>
    <w:rsid w:val="00117814"/>
    <w:rsid w:val="00120AD4"/>
    <w:rsid w:val="001219F5"/>
    <w:rsid w:val="00121A20"/>
    <w:rsid w:val="00121C12"/>
    <w:rsid w:val="0012278F"/>
    <w:rsid w:val="001231C0"/>
    <w:rsid w:val="0012377F"/>
    <w:rsid w:val="00123B46"/>
    <w:rsid w:val="00124314"/>
    <w:rsid w:val="00126681"/>
    <w:rsid w:val="00126B4A"/>
    <w:rsid w:val="00127DA1"/>
    <w:rsid w:val="00130848"/>
    <w:rsid w:val="00130DF5"/>
    <w:rsid w:val="00130F08"/>
    <w:rsid w:val="001319B4"/>
    <w:rsid w:val="001328BF"/>
    <w:rsid w:val="00132FD0"/>
    <w:rsid w:val="00133DD3"/>
    <w:rsid w:val="00133F6C"/>
    <w:rsid w:val="001344C0"/>
    <w:rsid w:val="001346FA"/>
    <w:rsid w:val="00135252"/>
    <w:rsid w:val="00135418"/>
    <w:rsid w:val="00136DF0"/>
    <w:rsid w:val="00136EEA"/>
    <w:rsid w:val="00137AB5"/>
    <w:rsid w:val="00137F0B"/>
    <w:rsid w:val="001415C0"/>
    <w:rsid w:val="001441C4"/>
    <w:rsid w:val="001501E0"/>
    <w:rsid w:val="00150274"/>
    <w:rsid w:val="00151E23"/>
    <w:rsid w:val="001526E0"/>
    <w:rsid w:val="0015415C"/>
    <w:rsid w:val="001551B5"/>
    <w:rsid w:val="0015615E"/>
    <w:rsid w:val="0016097D"/>
    <w:rsid w:val="0016105B"/>
    <w:rsid w:val="00161575"/>
    <w:rsid w:val="00162354"/>
    <w:rsid w:val="001638DC"/>
    <w:rsid w:val="0016394C"/>
    <w:rsid w:val="001639D9"/>
    <w:rsid w:val="00164041"/>
    <w:rsid w:val="001659C1"/>
    <w:rsid w:val="00166205"/>
    <w:rsid w:val="0016793F"/>
    <w:rsid w:val="00170753"/>
    <w:rsid w:val="00172C97"/>
    <w:rsid w:val="00173A8E"/>
    <w:rsid w:val="0017502C"/>
    <w:rsid w:val="00175171"/>
    <w:rsid w:val="00180BFA"/>
    <w:rsid w:val="0018105C"/>
    <w:rsid w:val="0018143F"/>
    <w:rsid w:val="001815EC"/>
    <w:rsid w:val="00181B60"/>
    <w:rsid w:val="00181FF8"/>
    <w:rsid w:val="001844A4"/>
    <w:rsid w:val="00185D44"/>
    <w:rsid w:val="00185E4A"/>
    <w:rsid w:val="00187A08"/>
    <w:rsid w:val="00190AC1"/>
    <w:rsid w:val="0019341A"/>
    <w:rsid w:val="001943AC"/>
    <w:rsid w:val="00194685"/>
    <w:rsid w:val="001947FB"/>
    <w:rsid w:val="00195B0A"/>
    <w:rsid w:val="00196D7B"/>
    <w:rsid w:val="00197507"/>
    <w:rsid w:val="00197DF9"/>
    <w:rsid w:val="001A011C"/>
    <w:rsid w:val="001A1987"/>
    <w:rsid w:val="001A1C62"/>
    <w:rsid w:val="001A21BE"/>
    <w:rsid w:val="001A22F1"/>
    <w:rsid w:val="001A2564"/>
    <w:rsid w:val="001A26DD"/>
    <w:rsid w:val="001A29D7"/>
    <w:rsid w:val="001A3F30"/>
    <w:rsid w:val="001A5C53"/>
    <w:rsid w:val="001A5F42"/>
    <w:rsid w:val="001A6173"/>
    <w:rsid w:val="001A68CD"/>
    <w:rsid w:val="001A6CBA"/>
    <w:rsid w:val="001A7775"/>
    <w:rsid w:val="001B071E"/>
    <w:rsid w:val="001B0D3F"/>
    <w:rsid w:val="001B0D97"/>
    <w:rsid w:val="001B15CB"/>
    <w:rsid w:val="001B2D95"/>
    <w:rsid w:val="001B3091"/>
    <w:rsid w:val="001B3781"/>
    <w:rsid w:val="001B3B92"/>
    <w:rsid w:val="001B46CD"/>
    <w:rsid w:val="001B5A5D"/>
    <w:rsid w:val="001B6482"/>
    <w:rsid w:val="001B745C"/>
    <w:rsid w:val="001C1CE5"/>
    <w:rsid w:val="001C3D2A"/>
    <w:rsid w:val="001C3DC9"/>
    <w:rsid w:val="001C3E21"/>
    <w:rsid w:val="001C5452"/>
    <w:rsid w:val="001C6E2C"/>
    <w:rsid w:val="001C7C32"/>
    <w:rsid w:val="001D16FA"/>
    <w:rsid w:val="001D17C6"/>
    <w:rsid w:val="001D2376"/>
    <w:rsid w:val="001D27BF"/>
    <w:rsid w:val="001D3264"/>
    <w:rsid w:val="001D483E"/>
    <w:rsid w:val="001D51BA"/>
    <w:rsid w:val="001D53E7"/>
    <w:rsid w:val="001D6342"/>
    <w:rsid w:val="001D6D53"/>
    <w:rsid w:val="001D75A3"/>
    <w:rsid w:val="001D7A9D"/>
    <w:rsid w:val="001E0AD3"/>
    <w:rsid w:val="001E1105"/>
    <w:rsid w:val="001E1624"/>
    <w:rsid w:val="001E1854"/>
    <w:rsid w:val="001E1D92"/>
    <w:rsid w:val="001E2B2C"/>
    <w:rsid w:val="001E2F5A"/>
    <w:rsid w:val="001E3860"/>
    <w:rsid w:val="001E3FB6"/>
    <w:rsid w:val="001E40D1"/>
    <w:rsid w:val="001E519E"/>
    <w:rsid w:val="001E58E2"/>
    <w:rsid w:val="001E62AF"/>
    <w:rsid w:val="001E7AED"/>
    <w:rsid w:val="001F0483"/>
    <w:rsid w:val="001F04F8"/>
    <w:rsid w:val="001F0C8D"/>
    <w:rsid w:val="001F3916"/>
    <w:rsid w:val="001F5041"/>
    <w:rsid w:val="001F54C5"/>
    <w:rsid w:val="001F6193"/>
    <w:rsid w:val="001F662C"/>
    <w:rsid w:val="001F69C1"/>
    <w:rsid w:val="001F7074"/>
    <w:rsid w:val="001F764B"/>
    <w:rsid w:val="00200490"/>
    <w:rsid w:val="002004C9"/>
    <w:rsid w:val="00200549"/>
    <w:rsid w:val="002014DD"/>
    <w:rsid w:val="00201F3A"/>
    <w:rsid w:val="002038D3"/>
    <w:rsid w:val="00203F96"/>
    <w:rsid w:val="00204F92"/>
    <w:rsid w:val="002053D1"/>
    <w:rsid w:val="00205997"/>
    <w:rsid w:val="002069B2"/>
    <w:rsid w:val="00207C8E"/>
    <w:rsid w:val="00207FA3"/>
    <w:rsid w:val="0021018D"/>
    <w:rsid w:val="0021024C"/>
    <w:rsid w:val="002115CA"/>
    <w:rsid w:val="00211632"/>
    <w:rsid w:val="00211EA5"/>
    <w:rsid w:val="00212E6B"/>
    <w:rsid w:val="00214DA8"/>
    <w:rsid w:val="00215423"/>
    <w:rsid w:val="002157BB"/>
    <w:rsid w:val="002158FA"/>
    <w:rsid w:val="00216C8E"/>
    <w:rsid w:val="00217921"/>
    <w:rsid w:val="00220600"/>
    <w:rsid w:val="002224DB"/>
    <w:rsid w:val="00222949"/>
    <w:rsid w:val="00223FCB"/>
    <w:rsid w:val="002252C3"/>
    <w:rsid w:val="0022576B"/>
    <w:rsid w:val="00225C54"/>
    <w:rsid w:val="00225F68"/>
    <w:rsid w:val="0022614E"/>
    <w:rsid w:val="0022645F"/>
    <w:rsid w:val="00227475"/>
    <w:rsid w:val="00230765"/>
    <w:rsid w:val="00230D18"/>
    <w:rsid w:val="0023103C"/>
    <w:rsid w:val="002319E4"/>
    <w:rsid w:val="00231BC9"/>
    <w:rsid w:val="00232285"/>
    <w:rsid w:val="00233086"/>
    <w:rsid w:val="00233262"/>
    <w:rsid w:val="002338B3"/>
    <w:rsid w:val="002345B0"/>
    <w:rsid w:val="00234ACA"/>
    <w:rsid w:val="00234EFA"/>
    <w:rsid w:val="00235632"/>
    <w:rsid w:val="00235872"/>
    <w:rsid w:val="002403E6"/>
    <w:rsid w:val="0024044A"/>
    <w:rsid w:val="00240772"/>
    <w:rsid w:val="00240BB4"/>
    <w:rsid w:val="00240D32"/>
    <w:rsid w:val="00241559"/>
    <w:rsid w:val="002435B3"/>
    <w:rsid w:val="00243719"/>
    <w:rsid w:val="002458EB"/>
    <w:rsid w:val="00247F7B"/>
    <w:rsid w:val="002500C8"/>
    <w:rsid w:val="0025024E"/>
    <w:rsid w:val="00251882"/>
    <w:rsid w:val="00252826"/>
    <w:rsid w:val="00254067"/>
    <w:rsid w:val="00257543"/>
    <w:rsid w:val="00257693"/>
    <w:rsid w:val="00260022"/>
    <w:rsid w:val="002617E7"/>
    <w:rsid w:val="00262BCE"/>
    <w:rsid w:val="0026331C"/>
    <w:rsid w:val="00263C0B"/>
    <w:rsid w:val="00264228"/>
    <w:rsid w:val="00264334"/>
    <w:rsid w:val="0026473E"/>
    <w:rsid w:val="00264880"/>
    <w:rsid w:val="00264F6E"/>
    <w:rsid w:val="00265FC8"/>
    <w:rsid w:val="00266214"/>
    <w:rsid w:val="00267C83"/>
    <w:rsid w:val="00267EF5"/>
    <w:rsid w:val="00270874"/>
    <w:rsid w:val="0027144F"/>
    <w:rsid w:val="00271813"/>
    <w:rsid w:val="00271F3A"/>
    <w:rsid w:val="00272923"/>
    <w:rsid w:val="00273278"/>
    <w:rsid w:val="002737F4"/>
    <w:rsid w:val="00276235"/>
    <w:rsid w:val="00277FF9"/>
    <w:rsid w:val="002805F5"/>
    <w:rsid w:val="00280751"/>
    <w:rsid w:val="0028280A"/>
    <w:rsid w:val="00283132"/>
    <w:rsid w:val="00283463"/>
    <w:rsid w:val="00283608"/>
    <w:rsid w:val="002862CA"/>
    <w:rsid w:val="00286AA1"/>
    <w:rsid w:val="00286ACD"/>
    <w:rsid w:val="00287838"/>
    <w:rsid w:val="002907B5"/>
    <w:rsid w:val="00291CB8"/>
    <w:rsid w:val="00292EB7"/>
    <w:rsid w:val="00295044"/>
    <w:rsid w:val="00296227"/>
    <w:rsid w:val="00296F44"/>
    <w:rsid w:val="0029719C"/>
    <w:rsid w:val="0029777D"/>
    <w:rsid w:val="002979E3"/>
    <w:rsid w:val="00297CE7"/>
    <w:rsid w:val="002A055E"/>
    <w:rsid w:val="002A1586"/>
    <w:rsid w:val="002A1D4E"/>
    <w:rsid w:val="002A2869"/>
    <w:rsid w:val="002A3485"/>
    <w:rsid w:val="002A4470"/>
    <w:rsid w:val="002A556E"/>
    <w:rsid w:val="002A5697"/>
    <w:rsid w:val="002A6DEE"/>
    <w:rsid w:val="002A7C80"/>
    <w:rsid w:val="002B040E"/>
    <w:rsid w:val="002B17BB"/>
    <w:rsid w:val="002B1E04"/>
    <w:rsid w:val="002B24D6"/>
    <w:rsid w:val="002B24E0"/>
    <w:rsid w:val="002B554C"/>
    <w:rsid w:val="002B5D42"/>
    <w:rsid w:val="002B626A"/>
    <w:rsid w:val="002B6A32"/>
    <w:rsid w:val="002C25B5"/>
    <w:rsid w:val="002C4191"/>
    <w:rsid w:val="002C41E6"/>
    <w:rsid w:val="002C43FE"/>
    <w:rsid w:val="002C4E9F"/>
    <w:rsid w:val="002D071A"/>
    <w:rsid w:val="002D0762"/>
    <w:rsid w:val="002D34B2"/>
    <w:rsid w:val="002D47D8"/>
    <w:rsid w:val="002D48B0"/>
    <w:rsid w:val="002D5B37"/>
    <w:rsid w:val="002D5C5E"/>
    <w:rsid w:val="002D7637"/>
    <w:rsid w:val="002E0244"/>
    <w:rsid w:val="002E17F2"/>
    <w:rsid w:val="002E2BCF"/>
    <w:rsid w:val="002E5CC3"/>
    <w:rsid w:val="002E63DD"/>
    <w:rsid w:val="002E6B21"/>
    <w:rsid w:val="002E7478"/>
    <w:rsid w:val="002E76DD"/>
    <w:rsid w:val="002E7CAE"/>
    <w:rsid w:val="002F0294"/>
    <w:rsid w:val="002F1DCE"/>
    <w:rsid w:val="002F1F9F"/>
    <w:rsid w:val="002F2349"/>
    <w:rsid w:val="002F2771"/>
    <w:rsid w:val="002F2AEF"/>
    <w:rsid w:val="002F37A9"/>
    <w:rsid w:val="002F4F93"/>
    <w:rsid w:val="002F5755"/>
    <w:rsid w:val="002F5AD8"/>
    <w:rsid w:val="002F5CE4"/>
    <w:rsid w:val="002F70B5"/>
    <w:rsid w:val="00301CE6"/>
    <w:rsid w:val="0030256B"/>
    <w:rsid w:val="00303168"/>
    <w:rsid w:val="00303D64"/>
    <w:rsid w:val="0030501F"/>
    <w:rsid w:val="003053B2"/>
    <w:rsid w:val="0030726C"/>
    <w:rsid w:val="00307BA1"/>
    <w:rsid w:val="0031038F"/>
    <w:rsid w:val="003103C6"/>
    <w:rsid w:val="00310712"/>
    <w:rsid w:val="00311702"/>
    <w:rsid w:val="003118FF"/>
    <w:rsid w:val="00311E82"/>
    <w:rsid w:val="0031272C"/>
    <w:rsid w:val="00313CE9"/>
    <w:rsid w:val="00313FD6"/>
    <w:rsid w:val="003143BD"/>
    <w:rsid w:val="00314890"/>
    <w:rsid w:val="00314990"/>
    <w:rsid w:val="00315363"/>
    <w:rsid w:val="003161EF"/>
    <w:rsid w:val="00316BEF"/>
    <w:rsid w:val="00317EAF"/>
    <w:rsid w:val="003203ED"/>
    <w:rsid w:val="0032044A"/>
    <w:rsid w:val="0032048E"/>
    <w:rsid w:val="003212D6"/>
    <w:rsid w:val="003226DE"/>
    <w:rsid w:val="00322C9F"/>
    <w:rsid w:val="0032382C"/>
    <w:rsid w:val="003243CF"/>
    <w:rsid w:val="00324D23"/>
    <w:rsid w:val="0032560A"/>
    <w:rsid w:val="003267D6"/>
    <w:rsid w:val="00327F11"/>
    <w:rsid w:val="0033048F"/>
    <w:rsid w:val="003307A8"/>
    <w:rsid w:val="003308CF"/>
    <w:rsid w:val="00331751"/>
    <w:rsid w:val="00331D9D"/>
    <w:rsid w:val="00332261"/>
    <w:rsid w:val="003342F0"/>
    <w:rsid w:val="00334579"/>
    <w:rsid w:val="00334CC0"/>
    <w:rsid w:val="00335858"/>
    <w:rsid w:val="00336BDA"/>
    <w:rsid w:val="00337380"/>
    <w:rsid w:val="00340275"/>
    <w:rsid w:val="00340378"/>
    <w:rsid w:val="00341208"/>
    <w:rsid w:val="0034199C"/>
    <w:rsid w:val="003422CA"/>
    <w:rsid w:val="00342BD7"/>
    <w:rsid w:val="00343135"/>
    <w:rsid w:val="00346DB5"/>
    <w:rsid w:val="003477B1"/>
    <w:rsid w:val="00350499"/>
    <w:rsid w:val="00350747"/>
    <w:rsid w:val="0035271C"/>
    <w:rsid w:val="00353033"/>
    <w:rsid w:val="003551C2"/>
    <w:rsid w:val="0035571B"/>
    <w:rsid w:val="00357380"/>
    <w:rsid w:val="00357B0D"/>
    <w:rsid w:val="00357DD4"/>
    <w:rsid w:val="003602D9"/>
    <w:rsid w:val="003604CE"/>
    <w:rsid w:val="00360A38"/>
    <w:rsid w:val="00361540"/>
    <w:rsid w:val="00366312"/>
    <w:rsid w:val="00366528"/>
    <w:rsid w:val="00370087"/>
    <w:rsid w:val="003702FE"/>
    <w:rsid w:val="00370E47"/>
    <w:rsid w:val="00370F25"/>
    <w:rsid w:val="003742AC"/>
    <w:rsid w:val="0037443F"/>
    <w:rsid w:val="00374ABA"/>
    <w:rsid w:val="00377CE1"/>
    <w:rsid w:val="003839FB"/>
    <w:rsid w:val="003850CC"/>
    <w:rsid w:val="00385BF0"/>
    <w:rsid w:val="0039094C"/>
    <w:rsid w:val="00392526"/>
    <w:rsid w:val="00393405"/>
    <w:rsid w:val="003939FF"/>
    <w:rsid w:val="003969A3"/>
    <w:rsid w:val="003A1980"/>
    <w:rsid w:val="003A1B1D"/>
    <w:rsid w:val="003A21E2"/>
    <w:rsid w:val="003A2223"/>
    <w:rsid w:val="003A2429"/>
    <w:rsid w:val="003A281B"/>
    <w:rsid w:val="003A2A0F"/>
    <w:rsid w:val="003A2B9F"/>
    <w:rsid w:val="003A45A1"/>
    <w:rsid w:val="003A4929"/>
    <w:rsid w:val="003A5B0A"/>
    <w:rsid w:val="003A6BAC"/>
    <w:rsid w:val="003A70A4"/>
    <w:rsid w:val="003A7EF3"/>
    <w:rsid w:val="003B159C"/>
    <w:rsid w:val="003B1B14"/>
    <w:rsid w:val="003B369F"/>
    <w:rsid w:val="003B36A3"/>
    <w:rsid w:val="003B4060"/>
    <w:rsid w:val="003B57F1"/>
    <w:rsid w:val="003B64BB"/>
    <w:rsid w:val="003B6EEC"/>
    <w:rsid w:val="003B7FE5"/>
    <w:rsid w:val="003C0852"/>
    <w:rsid w:val="003C11C8"/>
    <w:rsid w:val="003C1898"/>
    <w:rsid w:val="003C20D7"/>
    <w:rsid w:val="003C219A"/>
    <w:rsid w:val="003C2702"/>
    <w:rsid w:val="003C51DF"/>
    <w:rsid w:val="003C5298"/>
    <w:rsid w:val="003C6845"/>
    <w:rsid w:val="003C6B30"/>
    <w:rsid w:val="003C6DD9"/>
    <w:rsid w:val="003C7806"/>
    <w:rsid w:val="003D109F"/>
    <w:rsid w:val="003D1640"/>
    <w:rsid w:val="003D23B9"/>
    <w:rsid w:val="003D2478"/>
    <w:rsid w:val="003D2565"/>
    <w:rsid w:val="003D291D"/>
    <w:rsid w:val="003D3780"/>
    <w:rsid w:val="003D3C45"/>
    <w:rsid w:val="003D49A5"/>
    <w:rsid w:val="003D4C48"/>
    <w:rsid w:val="003D5B1F"/>
    <w:rsid w:val="003D5B95"/>
    <w:rsid w:val="003D737A"/>
    <w:rsid w:val="003D7CD1"/>
    <w:rsid w:val="003E08D2"/>
    <w:rsid w:val="003E092C"/>
    <w:rsid w:val="003E15FA"/>
    <w:rsid w:val="003E2E4D"/>
    <w:rsid w:val="003E55E4"/>
    <w:rsid w:val="003E6476"/>
    <w:rsid w:val="003E67E8"/>
    <w:rsid w:val="003E74E3"/>
    <w:rsid w:val="003F05C7"/>
    <w:rsid w:val="003F2CD4"/>
    <w:rsid w:val="003F4D0E"/>
    <w:rsid w:val="003F564D"/>
    <w:rsid w:val="003F6BBE"/>
    <w:rsid w:val="004000E8"/>
    <w:rsid w:val="00402E2B"/>
    <w:rsid w:val="00404DAD"/>
    <w:rsid w:val="0040512B"/>
    <w:rsid w:val="00405CA5"/>
    <w:rsid w:val="004077E0"/>
    <w:rsid w:val="0040793E"/>
    <w:rsid w:val="00407CD3"/>
    <w:rsid w:val="00410134"/>
    <w:rsid w:val="004104F4"/>
    <w:rsid w:val="00410B72"/>
    <w:rsid w:val="00410F18"/>
    <w:rsid w:val="00411057"/>
    <w:rsid w:val="004122FF"/>
    <w:rsid w:val="0041263E"/>
    <w:rsid w:val="00412DBF"/>
    <w:rsid w:val="00413AAC"/>
    <w:rsid w:val="00413E92"/>
    <w:rsid w:val="00414F11"/>
    <w:rsid w:val="00416169"/>
    <w:rsid w:val="00416222"/>
    <w:rsid w:val="00416E10"/>
    <w:rsid w:val="00420CED"/>
    <w:rsid w:val="00421105"/>
    <w:rsid w:val="004229D9"/>
    <w:rsid w:val="00422AA4"/>
    <w:rsid w:val="004242F4"/>
    <w:rsid w:val="004250F0"/>
    <w:rsid w:val="0042555E"/>
    <w:rsid w:val="00425CAA"/>
    <w:rsid w:val="00427248"/>
    <w:rsid w:val="00427FA0"/>
    <w:rsid w:val="00437447"/>
    <w:rsid w:val="00441050"/>
    <w:rsid w:val="00441A92"/>
    <w:rsid w:val="00441F68"/>
    <w:rsid w:val="004431DC"/>
    <w:rsid w:val="00444140"/>
    <w:rsid w:val="00444401"/>
    <w:rsid w:val="004447E2"/>
    <w:rsid w:val="00444F56"/>
    <w:rsid w:val="004451E9"/>
    <w:rsid w:val="00446488"/>
    <w:rsid w:val="00450BC0"/>
    <w:rsid w:val="00450D69"/>
    <w:rsid w:val="004517AA"/>
    <w:rsid w:val="0045289B"/>
    <w:rsid w:val="00452CAC"/>
    <w:rsid w:val="004552EF"/>
    <w:rsid w:val="0045582B"/>
    <w:rsid w:val="00457565"/>
    <w:rsid w:val="00457944"/>
    <w:rsid w:val="0045799C"/>
    <w:rsid w:val="00457B71"/>
    <w:rsid w:val="00460877"/>
    <w:rsid w:val="00461D09"/>
    <w:rsid w:val="004653F1"/>
    <w:rsid w:val="004669E2"/>
    <w:rsid w:val="00467D9C"/>
    <w:rsid w:val="00470C31"/>
    <w:rsid w:val="00471A0D"/>
    <w:rsid w:val="00471DE0"/>
    <w:rsid w:val="00471DED"/>
    <w:rsid w:val="004734D0"/>
    <w:rsid w:val="0047369D"/>
    <w:rsid w:val="00474CD6"/>
    <w:rsid w:val="0047556B"/>
    <w:rsid w:val="00477768"/>
    <w:rsid w:val="00480E11"/>
    <w:rsid w:val="00482C00"/>
    <w:rsid w:val="00485E45"/>
    <w:rsid w:val="00487DAF"/>
    <w:rsid w:val="00492BC5"/>
    <w:rsid w:val="0049389D"/>
    <w:rsid w:val="004948AD"/>
    <w:rsid w:val="004964F1"/>
    <w:rsid w:val="004969AC"/>
    <w:rsid w:val="004A0E11"/>
    <w:rsid w:val="004A16BC"/>
    <w:rsid w:val="004A23BC"/>
    <w:rsid w:val="004A2B94"/>
    <w:rsid w:val="004A3CF3"/>
    <w:rsid w:val="004A7B6B"/>
    <w:rsid w:val="004B3932"/>
    <w:rsid w:val="004B4BE9"/>
    <w:rsid w:val="004B5ADB"/>
    <w:rsid w:val="004B65D8"/>
    <w:rsid w:val="004B6F6A"/>
    <w:rsid w:val="004B79D1"/>
    <w:rsid w:val="004B7C0C"/>
    <w:rsid w:val="004C150B"/>
    <w:rsid w:val="004C3898"/>
    <w:rsid w:val="004C507E"/>
    <w:rsid w:val="004C55F2"/>
    <w:rsid w:val="004C60E5"/>
    <w:rsid w:val="004C673D"/>
    <w:rsid w:val="004C6882"/>
    <w:rsid w:val="004C6F5F"/>
    <w:rsid w:val="004D19E1"/>
    <w:rsid w:val="004D1A8C"/>
    <w:rsid w:val="004D288B"/>
    <w:rsid w:val="004D36B1"/>
    <w:rsid w:val="004D3F84"/>
    <w:rsid w:val="004D5CEA"/>
    <w:rsid w:val="004D6209"/>
    <w:rsid w:val="004D6285"/>
    <w:rsid w:val="004D7A3C"/>
    <w:rsid w:val="004D7E13"/>
    <w:rsid w:val="004D7EBD"/>
    <w:rsid w:val="004E1592"/>
    <w:rsid w:val="004E1831"/>
    <w:rsid w:val="004E1C63"/>
    <w:rsid w:val="004E2680"/>
    <w:rsid w:val="004E28F9"/>
    <w:rsid w:val="004E462E"/>
    <w:rsid w:val="004E56DC"/>
    <w:rsid w:val="004E5D8D"/>
    <w:rsid w:val="004E76F4"/>
    <w:rsid w:val="004E77CA"/>
    <w:rsid w:val="004F0B4E"/>
    <w:rsid w:val="004F0B6C"/>
    <w:rsid w:val="004F2078"/>
    <w:rsid w:val="004F24D8"/>
    <w:rsid w:val="004F4DA3"/>
    <w:rsid w:val="004F57D6"/>
    <w:rsid w:val="004F6EAF"/>
    <w:rsid w:val="004F77CA"/>
    <w:rsid w:val="004F7CF3"/>
    <w:rsid w:val="004F7E86"/>
    <w:rsid w:val="00502941"/>
    <w:rsid w:val="005029D7"/>
    <w:rsid w:val="005055DA"/>
    <w:rsid w:val="00506557"/>
    <w:rsid w:val="0050677A"/>
    <w:rsid w:val="00506FB2"/>
    <w:rsid w:val="005108D8"/>
    <w:rsid w:val="00510F51"/>
    <w:rsid w:val="005116F9"/>
    <w:rsid w:val="00512880"/>
    <w:rsid w:val="00512FBD"/>
    <w:rsid w:val="00514158"/>
    <w:rsid w:val="005153A7"/>
    <w:rsid w:val="005164E1"/>
    <w:rsid w:val="00516BAB"/>
    <w:rsid w:val="00516F00"/>
    <w:rsid w:val="005171A0"/>
    <w:rsid w:val="00521781"/>
    <w:rsid w:val="005219CF"/>
    <w:rsid w:val="00524BCC"/>
    <w:rsid w:val="00525EBA"/>
    <w:rsid w:val="00531D49"/>
    <w:rsid w:val="0053334B"/>
    <w:rsid w:val="00534951"/>
    <w:rsid w:val="00534B59"/>
    <w:rsid w:val="005360F9"/>
    <w:rsid w:val="00536759"/>
    <w:rsid w:val="00536E0C"/>
    <w:rsid w:val="00537580"/>
    <w:rsid w:val="005379CC"/>
    <w:rsid w:val="00537C62"/>
    <w:rsid w:val="00540525"/>
    <w:rsid w:val="0054141C"/>
    <w:rsid w:val="00541813"/>
    <w:rsid w:val="0054240F"/>
    <w:rsid w:val="00542B1A"/>
    <w:rsid w:val="00544F69"/>
    <w:rsid w:val="00545B81"/>
    <w:rsid w:val="00546970"/>
    <w:rsid w:val="00546CAC"/>
    <w:rsid w:val="00550919"/>
    <w:rsid w:val="0055306A"/>
    <w:rsid w:val="00554E19"/>
    <w:rsid w:val="005565C7"/>
    <w:rsid w:val="00560227"/>
    <w:rsid w:val="0056121F"/>
    <w:rsid w:val="00561486"/>
    <w:rsid w:val="00561F00"/>
    <w:rsid w:val="00565FFB"/>
    <w:rsid w:val="00567ADF"/>
    <w:rsid w:val="00567C88"/>
    <w:rsid w:val="005717AE"/>
    <w:rsid w:val="005720ED"/>
    <w:rsid w:val="00572505"/>
    <w:rsid w:val="00575D7E"/>
    <w:rsid w:val="00576D9E"/>
    <w:rsid w:val="00580836"/>
    <w:rsid w:val="00580A81"/>
    <w:rsid w:val="00580BFA"/>
    <w:rsid w:val="00581E97"/>
    <w:rsid w:val="00582421"/>
    <w:rsid w:val="00582809"/>
    <w:rsid w:val="00583709"/>
    <w:rsid w:val="00585378"/>
    <w:rsid w:val="005856C1"/>
    <w:rsid w:val="00586A19"/>
    <w:rsid w:val="0058798C"/>
    <w:rsid w:val="005900FA"/>
    <w:rsid w:val="005902B0"/>
    <w:rsid w:val="00590836"/>
    <w:rsid w:val="00590C64"/>
    <w:rsid w:val="00592298"/>
    <w:rsid w:val="00592655"/>
    <w:rsid w:val="00592C00"/>
    <w:rsid w:val="005935A4"/>
    <w:rsid w:val="0059431D"/>
    <w:rsid w:val="005948C2"/>
    <w:rsid w:val="005948D0"/>
    <w:rsid w:val="00594B7C"/>
    <w:rsid w:val="00595BD5"/>
    <w:rsid w:val="00595DCA"/>
    <w:rsid w:val="005976AB"/>
    <w:rsid w:val="0059779B"/>
    <w:rsid w:val="005A209A"/>
    <w:rsid w:val="005A405D"/>
    <w:rsid w:val="005A4752"/>
    <w:rsid w:val="005A53B6"/>
    <w:rsid w:val="005A662D"/>
    <w:rsid w:val="005A6ED3"/>
    <w:rsid w:val="005B05B2"/>
    <w:rsid w:val="005B062F"/>
    <w:rsid w:val="005B13D0"/>
    <w:rsid w:val="005B1409"/>
    <w:rsid w:val="005B1D6B"/>
    <w:rsid w:val="005B322A"/>
    <w:rsid w:val="005B35D7"/>
    <w:rsid w:val="005B392A"/>
    <w:rsid w:val="005B3AA3"/>
    <w:rsid w:val="005B3DAA"/>
    <w:rsid w:val="005B4CB6"/>
    <w:rsid w:val="005B5AAB"/>
    <w:rsid w:val="005B6F09"/>
    <w:rsid w:val="005B6F83"/>
    <w:rsid w:val="005C0275"/>
    <w:rsid w:val="005C051B"/>
    <w:rsid w:val="005C425F"/>
    <w:rsid w:val="005C4F3E"/>
    <w:rsid w:val="005C74FB"/>
    <w:rsid w:val="005C7F0D"/>
    <w:rsid w:val="005D1602"/>
    <w:rsid w:val="005D25D1"/>
    <w:rsid w:val="005D3C19"/>
    <w:rsid w:val="005D3DDC"/>
    <w:rsid w:val="005D4FDF"/>
    <w:rsid w:val="005D51D6"/>
    <w:rsid w:val="005E385F"/>
    <w:rsid w:val="005E397D"/>
    <w:rsid w:val="005E3F65"/>
    <w:rsid w:val="005E5632"/>
    <w:rsid w:val="005E5B81"/>
    <w:rsid w:val="005E764C"/>
    <w:rsid w:val="005F1345"/>
    <w:rsid w:val="005F2AA3"/>
    <w:rsid w:val="005F2CB1"/>
    <w:rsid w:val="005F3025"/>
    <w:rsid w:val="005F305A"/>
    <w:rsid w:val="005F34A0"/>
    <w:rsid w:val="005F4EC6"/>
    <w:rsid w:val="005F576E"/>
    <w:rsid w:val="005F618C"/>
    <w:rsid w:val="005F658E"/>
    <w:rsid w:val="005F65EF"/>
    <w:rsid w:val="005F678B"/>
    <w:rsid w:val="005F70BD"/>
    <w:rsid w:val="005F7339"/>
    <w:rsid w:val="005F7D19"/>
    <w:rsid w:val="00602568"/>
    <w:rsid w:val="0060283C"/>
    <w:rsid w:val="00604488"/>
    <w:rsid w:val="006044AB"/>
    <w:rsid w:val="00604C48"/>
    <w:rsid w:val="00604F14"/>
    <w:rsid w:val="00604F74"/>
    <w:rsid w:val="00606052"/>
    <w:rsid w:val="0060669A"/>
    <w:rsid w:val="006109EA"/>
    <w:rsid w:val="00611B83"/>
    <w:rsid w:val="006122F2"/>
    <w:rsid w:val="00612886"/>
    <w:rsid w:val="00613167"/>
    <w:rsid w:val="00613229"/>
    <w:rsid w:val="00613257"/>
    <w:rsid w:val="00613E5A"/>
    <w:rsid w:val="006142B1"/>
    <w:rsid w:val="00614896"/>
    <w:rsid w:val="00614E33"/>
    <w:rsid w:val="00617058"/>
    <w:rsid w:val="00620A71"/>
    <w:rsid w:val="00620D80"/>
    <w:rsid w:val="00620FDF"/>
    <w:rsid w:val="00622AD3"/>
    <w:rsid w:val="00622AEB"/>
    <w:rsid w:val="006234A6"/>
    <w:rsid w:val="00624428"/>
    <w:rsid w:val="006277A6"/>
    <w:rsid w:val="00627FCF"/>
    <w:rsid w:val="00630001"/>
    <w:rsid w:val="006302CB"/>
    <w:rsid w:val="00630D7C"/>
    <w:rsid w:val="00631002"/>
    <w:rsid w:val="006311B3"/>
    <w:rsid w:val="0063284C"/>
    <w:rsid w:val="00633408"/>
    <w:rsid w:val="0063549B"/>
    <w:rsid w:val="00636398"/>
    <w:rsid w:val="006368D3"/>
    <w:rsid w:val="006371E3"/>
    <w:rsid w:val="006377EC"/>
    <w:rsid w:val="00637ADD"/>
    <w:rsid w:val="00640678"/>
    <w:rsid w:val="0064151F"/>
    <w:rsid w:val="00641533"/>
    <w:rsid w:val="0064208D"/>
    <w:rsid w:val="00643475"/>
    <w:rsid w:val="0064396A"/>
    <w:rsid w:val="0064624E"/>
    <w:rsid w:val="00646B95"/>
    <w:rsid w:val="006472F9"/>
    <w:rsid w:val="00647389"/>
    <w:rsid w:val="006500B6"/>
    <w:rsid w:val="00650AB9"/>
    <w:rsid w:val="0065237B"/>
    <w:rsid w:val="00653A56"/>
    <w:rsid w:val="00655733"/>
    <w:rsid w:val="00655ACD"/>
    <w:rsid w:val="00655CDA"/>
    <w:rsid w:val="006560DC"/>
    <w:rsid w:val="00656A92"/>
    <w:rsid w:val="00656DDE"/>
    <w:rsid w:val="0065718C"/>
    <w:rsid w:val="0066011D"/>
    <w:rsid w:val="006607C0"/>
    <w:rsid w:val="006613A6"/>
    <w:rsid w:val="006619C4"/>
    <w:rsid w:val="006627A2"/>
    <w:rsid w:val="006634E6"/>
    <w:rsid w:val="006655A1"/>
    <w:rsid w:val="006655EE"/>
    <w:rsid w:val="00665D44"/>
    <w:rsid w:val="00667335"/>
    <w:rsid w:val="00667EE7"/>
    <w:rsid w:val="00670922"/>
    <w:rsid w:val="00670BE1"/>
    <w:rsid w:val="00671538"/>
    <w:rsid w:val="0067218F"/>
    <w:rsid w:val="00672FE5"/>
    <w:rsid w:val="0067411A"/>
    <w:rsid w:val="006741F2"/>
    <w:rsid w:val="006746CE"/>
    <w:rsid w:val="00674A75"/>
    <w:rsid w:val="00674CC3"/>
    <w:rsid w:val="00675C72"/>
    <w:rsid w:val="006768CE"/>
    <w:rsid w:val="006771F9"/>
    <w:rsid w:val="006776D7"/>
    <w:rsid w:val="006804A3"/>
    <w:rsid w:val="00681003"/>
    <w:rsid w:val="0068158A"/>
    <w:rsid w:val="006817C9"/>
    <w:rsid w:val="00682491"/>
    <w:rsid w:val="00683ECE"/>
    <w:rsid w:val="0069035F"/>
    <w:rsid w:val="00695FC2"/>
    <w:rsid w:val="00696949"/>
    <w:rsid w:val="00697052"/>
    <w:rsid w:val="006A011E"/>
    <w:rsid w:val="006A3D9A"/>
    <w:rsid w:val="006A46FB"/>
    <w:rsid w:val="006A5A3D"/>
    <w:rsid w:val="006A5E28"/>
    <w:rsid w:val="006A697B"/>
    <w:rsid w:val="006A7AFF"/>
    <w:rsid w:val="006B0A60"/>
    <w:rsid w:val="006B1816"/>
    <w:rsid w:val="006B195C"/>
    <w:rsid w:val="006B2099"/>
    <w:rsid w:val="006B2170"/>
    <w:rsid w:val="006B2FE8"/>
    <w:rsid w:val="006B50CF"/>
    <w:rsid w:val="006B7D4E"/>
    <w:rsid w:val="006C0350"/>
    <w:rsid w:val="006C03B8"/>
    <w:rsid w:val="006C1C20"/>
    <w:rsid w:val="006C3187"/>
    <w:rsid w:val="006C5EC9"/>
    <w:rsid w:val="006C6059"/>
    <w:rsid w:val="006C7522"/>
    <w:rsid w:val="006C7540"/>
    <w:rsid w:val="006D074F"/>
    <w:rsid w:val="006D11E3"/>
    <w:rsid w:val="006D238E"/>
    <w:rsid w:val="006D2E89"/>
    <w:rsid w:val="006D30C0"/>
    <w:rsid w:val="006D320E"/>
    <w:rsid w:val="006D42D1"/>
    <w:rsid w:val="006D4635"/>
    <w:rsid w:val="006D4CF9"/>
    <w:rsid w:val="006D5116"/>
    <w:rsid w:val="006D5EE6"/>
    <w:rsid w:val="006D6F08"/>
    <w:rsid w:val="006D7953"/>
    <w:rsid w:val="006E062C"/>
    <w:rsid w:val="006E1C82"/>
    <w:rsid w:val="006E28B7"/>
    <w:rsid w:val="006E2A9B"/>
    <w:rsid w:val="006E3310"/>
    <w:rsid w:val="006E36A1"/>
    <w:rsid w:val="006E4E39"/>
    <w:rsid w:val="006E565E"/>
    <w:rsid w:val="006E5C09"/>
    <w:rsid w:val="006E673D"/>
    <w:rsid w:val="006E7D3B"/>
    <w:rsid w:val="006F1B70"/>
    <w:rsid w:val="006F341D"/>
    <w:rsid w:val="006F3CDE"/>
    <w:rsid w:val="006F46E0"/>
    <w:rsid w:val="006F58D4"/>
    <w:rsid w:val="006F5B57"/>
    <w:rsid w:val="006F6582"/>
    <w:rsid w:val="006F67D8"/>
    <w:rsid w:val="00701D4A"/>
    <w:rsid w:val="00701EA5"/>
    <w:rsid w:val="0070210F"/>
    <w:rsid w:val="0070346E"/>
    <w:rsid w:val="00704821"/>
    <w:rsid w:val="00704EDB"/>
    <w:rsid w:val="00706101"/>
    <w:rsid w:val="00706132"/>
    <w:rsid w:val="00706C65"/>
    <w:rsid w:val="0070702E"/>
    <w:rsid w:val="00707072"/>
    <w:rsid w:val="00707D61"/>
    <w:rsid w:val="00712287"/>
    <w:rsid w:val="00712772"/>
    <w:rsid w:val="007148D3"/>
    <w:rsid w:val="00714F19"/>
    <w:rsid w:val="00715B9A"/>
    <w:rsid w:val="00715EB1"/>
    <w:rsid w:val="007160A4"/>
    <w:rsid w:val="007171CB"/>
    <w:rsid w:val="00717E67"/>
    <w:rsid w:val="007215C6"/>
    <w:rsid w:val="007227B6"/>
    <w:rsid w:val="00722FFA"/>
    <w:rsid w:val="00724D96"/>
    <w:rsid w:val="00725422"/>
    <w:rsid w:val="007257D0"/>
    <w:rsid w:val="00725C55"/>
    <w:rsid w:val="0072603B"/>
    <w:rsid w:val="00726EA6"/>
    <w:rsid w:val="00727208"/>
    <w:rsid w:val="007272AE"/>
    <w:rsid w:val="00727680"/>
    <w:rsid w:val="0073313D"/>
    <w:rsid w:val="0073376C"/>
    <w:rsid w:val="00733FD0"/>
    <w:rsid w:val="007346E7"/>
    <w:rsid w:val="007348B1"/>
    <w:rsid w:val="00735EE8"/>
    <w:rsid w:val="007362A6"/>
    <w:rsid w:val="00736B40"/>
    <w:rsid w:val="00736D7D"/>
    <w:rsid w:val="00737739"/>
    <w:rsid w:val="007408FF"/>
    <w:rsid w:val="00740E58"/>
    <w:rsid w:val="007435F5"/>
    <w:rsid w:val="007437FA"/>
    <w:rsid w:val="007445A0"/>
    <w:rsid w:val="0074524B"/>
    <w:rsid w:val="007461DA"/>
    <w:rsid w:val="00747D8B"/>
    <w:rsid w:val="007505AA"/>
    <w:rsid w:val="007506D3"/>
    <w:rsid w:val="00750E24"/>
    <w:rsid w:val="00750E5A"/>
    <w:rsid w:val="00751228"/>
    <w:rsid w:val="00752E43"/>
    <w:rsid w:val="00753037"/>
    <w:rsid w:val="00754DE2"/>
    <w:rsid w:val="007571E1"/>
    <w:rsid w:val="00757D90"/>
    <w:rsid w:val="007604B2"/>
    <w:rsid w:val="00760693"/>
    <w:rsid w:val="007610F5"/>
    <w:rsid w:val="0076143E"/>
    <w:rsid w:val="0076354B"/>
    <w:rsid w:val="00764C42"/>
    <w:rsid w:val="00764E87"/>
    <w:rsid w:val="00765281"/>
    <w:rsid w:val="007652ED"/>
    <w:rsid w:val="0076569F"/>
    <w:rsid w:val="00765C5F"/>
    <w:rsid w:val="00766A67"/>
    <w:rsid w:val="00766BAD"/>
    <w:rsid w:val="00770D10"/>
    <w:rsid w:val="007720BC"/>
    <w:rsid w:val="007729A2"/>
    <w:rsid w:val="007744CC"/>
    <w:rsid w:val="007755F2"/>
    <w:rsid w:val="00776971"/>
    <w:rsid w:val="00777BB8"/>
    <w:rsid w:val="007805D8"/>
    <w:rsid w:val="00780A80"/>
    <w:rsid w:val="00780ED1"/>
    <w:rsid w:val="0078177E"/>
    <w:rsid w:val="00782EAD"/>
    <w:rsid w:val="0078304C"/>
    <w:rsid w:val="00783673"/>
    <w:rsid w:val="00785490"/>
    <w:rsid w:val="00786017"/>
    <w:rsid w:val="0078706B"/>
    <w:rsid w:val="007925EA"/>
    <w:rsid w:val="00793485"/>
    <w:rsid w:val="00793CD8"/>
    <w:rsid w:val="00793FB3"/>
    <w:rsid w:val="0079418F"/>
    <w:rsid w:val="00795C92"/>
    <w:rsid w:val="00796231"/>
    <w:rsid w:val="007962CB"/>
    <w:rsid w:val="00796956"/>
    <w:rsid w:val="007A0255"/>
    <w:rsid w:val="007A1CB3"/>
    <w:rsid w:val="007A21E4"/>
    <w:rsid w:val="007A306F"/>
    <w:rsid w:val="007A386D"/>
    <w:rsid w:val="007A43A6"/>
    <w:rsid w:val="007A58A6"/>
    <w:rsid w:val="007A6261"/>
    <w:rsid w:val="007A6FC5"/>
    <w:rsid w:val="007B0036"/>
    <w:rsid w:val="007B0187"/>
    <w:rsid w:val="007B1204"/>
    <w:rsid w:val="007B1DB0"/>
    <w:rsid w:val="007B3D2D"/>
    <w:rsid w:val="007B4393"/>
    <w:rsid w:val="007B50AE"/>
    <w:rsid w:val="007B51DF"/>
    <w:rsid w:val="007C05DD"/>
    <w:rsid w:val="007C0860"/>
    <w:rsid w:val="007C1F52"/>
    <w:rsid w:val="007C2773"/>
    <w:rsid w:val="007C3092"/>
    <w:rsid w:val="007C3D18"/>
    <w:rsid w:val="007C4951"/>
    <w:rsid w:val="007C60BF"/>
    <w:rsid w:val="007C6A07"/>
    <w:rsid w:val="007C75A1"/>
    <w:rsid w:val="007C7626"/>
    <w:rsid w:val="007C77A5"/>
    <w:rsid w:val="007C7C56"/>
    <w:rsid w:val="007D0416"/>
    <w:rsid w:val="007D04E5"/>
    <w:rsid w:val="007D055A"/>
    <w:rsid w:val="007D078F"/>
    <w:rsid w:val="007D2D8F"/>
    <w:rsid w:val="007D3DDC"/>
    <w:rsid w:val="007D44AB"/>
    <w:rsid w:val="007D5901"/>
    <w:rsid w:val="007D7023"/>
    <w:rsid w:val="007D7526"/>
    <w:rsid w:val="007D754C"/>
    <w:rsid w:val="007D7B9D"/>
    <w:rsid w:val="007E09F5"/>
    <w:rsid w:val="007E0B17"/>
    <w:rsid w:val="007E101D"/>
    <w:rsid w:val="007E1C66"/>
    <w:rsid w:val="007E25EA"/>
    <w:rsid w:val="007E4610"/>
    <w:rsid w:val="007E4715"/>
    <w:rsid w:val="007E505B"/>
    <w:rsid w:val="007E5A29"/>
    <w:rsid w:val="007E5BA9"/>
    <w:rsid w:val="007E675F"/>
    <w:rsid w:val="007E7091"/>
    <w:rsid w:val="007F2903"/>
    <w:rsid w:val="007F53E7"/>
    <w:rsid w:val="007F6ADA"/>
    <w:rsid w:val="00800EC0"/>
    <w:rsid w:val="00801717"/>
    <w:rsid w:val="00801B6B"/>
    <w:rsid w:val="00803367"/>
    <w:rsid w:val="00803448"/>
    <w:rsid w:val="00803FAE"/>
    <w:rsid w:val="00805D71"/>
    <w:rsid w:val="0080605F"/>
    <w:rsid w:val="0080657E"/>
    <w:rsid w:val="00807786"/>
    <w:rsid w:val="00811FCB"/>
    <w:rsid w:val="008122F8"/>
    <w:rsid w:val="00812A75"/>
    <w:rsid w:val="0081328B"/>
    <w:rsid w:val="0081351D"/>
    <w:rsid w:val="00813A40"/>
    <w:rsid w:val="00814006"/>
    <w:rsid w:val="008144D6"/>
    <w:rsid w:val="008158D6"/>
    <w:rsid w:val="0081639E"/>
    <w:rsid w:val="00817172"/>
    <w:rsid w:val="00817196"/>
    <w:rsid w:val="0082093F"/>
    <w:rsid w:val="00820EB1"/>
    <w:rsid w:val="00822A0B"/>
    <w:rsid w:val="00822BB8"/>
    <w:rsid w:val="008235DB"/>
    <w:rsid w:val="00823A9D"/>
    <w:rsid w:val="0082496B"/>
    <w:rsid w:val="00824AB4"/>
    <w:rsid w:val="00825C42"/>
    <w:rsid w:val="00825D25"/>
    <w:rsid w:val="00826BCE"/>
    <w:rsid w:val="00827D6F"/>
    <w:rsid w:val="00830264"/>
    <w:rsid w:val="008311F2"/>
    <w:rsid w:val="00833B02"/>
    <w:rsid w:val="008349F2"/>
    <w:rsid w:val="00835218"/>
    <w:rsid w:val="00835770"/>
    <w:rsid w:val="00835883"/>
    <w:rsid w:val="008376AC"/>
    <w:rsid w:val="00837716"/>
    <w:rsid w:val="008378A9"/>
    <w:rsid w:val="00840B74"/>
    <w:rsid w:val="00841053"/>
    <w:rsid w:val="00841089"/>
    <w:rsid w:val="00843099"/>
    <w:rsid w:val="0084348F"/>
    <w:rsid w:val="008444E8"/>
    <w:rsid w:val="00844E80"/>
    <w:rsid w:val="008456ED"/>
    <w:rsid w:val="00845722"/>
    <w:rsid w:val="00845D7E"/>
    <w:rsid w:val="00846FE7"/>
    <w:rsid w:val="008518A8"/>
    <w:rsid w:val="00851CFA"/>
    <w:rsid w:val="00852E3F"/>
    <w:rsid w:val="00855382"/>
    <w:rsid w:val="008561EE"/>
    <w:rsid w:val="00856911"/>
    <w:rsid w:val="00865799"/>
    <w:rsid w:val="008664F2"/>
    <w:rsid w:val="008677FD"/>
    <w:rsid w:val="008706D4"/>
    <w:rsid w:val="00870C41"/>
    <w:rsid w:val="00870F8A"/>
    <w:rsid w:val="008713AB"/>
    <w:rsid w:val="008719A4"/>
    <w:rsid w:val="00871D23"/>
    <w:rsid w:val="008726B1"/>
    <w:rsid w:val="00872FC5"/>
    <w:rsid w:val="00873778"/>
    <w:rsid w:val="00874312"/>
    <w:rsid w:val="0087437C"/>
    <w:rsid w:val="008746C7"/>
    <w:rsid w:val="00875CD7"/>
    <w:rsid w:val="00876B4D"/>
    <w:rsid w:val="00876F21"/>
    <w:rsid w:val="00877F18"/>
    <w:rsid w:val="00880CA4"/>
    <w:rsid w:val="008825D2"/>
    <w:rsid w:val="00883350"/>
    <w:rsid w:val="00883785"/>
    <w:rsid w:val="00884088"/>
    <w:rsid w:val="00884762"/>
    <w:rsid w:val="00885EC8"/>
    <w:rsid w:val="008863CA"/>
    <w:rsid w:val="00886E66"/>
    <w:rsid w:val="00887F83"/>
    <w:rsid w:val="008908DB"/>
    <w:rsid w:val="00891508"/>
    <w:rsid w:val="008925EE"/>
    <w:rsid w:val="008941E3"/>
    <w:rsid w:val="00894A88"/>
    <w:rsid w:val="00895386"/>
    <w:rsid w:val="008964A1"/>
    <w:rsid w:val="00896870"/>
    <w:rsid w:val="0089763B"/>
    <w:rsid w:val="008977C4"/>
    <w:rsid w:val="00897F59"/>
    <w:rsid w:val="008A2068"/>
    <w:rsid w:val="008A21FF"/>
    <w:rsid w:val="008A2CE2"/>
    <w:rsid w:val="008A30AC"/>
    <w:rsid w:val="008A44B8"/>
    <w:rsid w:val="008A51A8"/>
    <w:rsid w:val="008A54C7"/>
    <w:rsid w:val="008A54FE"/>
    <w:rsid w:val="008A77D8"/>
    <w:rsid w:val="008B0483"/>
    <w:rsid w:val="008B120C"/>
    <w:rsid w:val="008B1B39"/>
    <w:rsid w:val="008B3EC7"/>
    <w:rsid w:val="008B51A0"/>
    <w:rsid w:val="008B53F1"/>
    <w:rsid w:val="008B592A"/>
    <w:rsid w:val="008B6BD0"/>
    <w:rsid w:val="008B7142"/>
    <w:rsid w:val="008B7B5C"/>
    <w:rsid w:val="008C01AD"/>
    <w:rsid w:val="008C0C99"/>
    <w:rsid w:val="008C1B41"/>
    <w:rsid w:val="008C1DF1"/>
    <w:rsid w:val="008C2017"/>
    <w:rsid w:val="008C2250"/>
    <w:rsid w:val="008C3E1C"/>
    <w:rsid w:val="008C4958"/>
    <w:rsid w:val="008C4BAA"/>
    <w:rsid w:val="008C4C02"/>
    <w:rsid w:val="008C6AE8"/>
    <w:rsid w:val="008C7573"/>
    <w:rsid w:val="008D00A5"/>
    <w:rsid w:val="008D08D5"/>
    <w:rsid w:val="008D1C4A"/>
    <w:rsid w:val="008D31DA"/>
    <w:rsid w:val="008D34F1"/>
    <w:rsid w:val="008D383A"/>
    <w:rsid w:val="008D39D8"/>
    <w:rsid w:val="008D402E"/>
    <w:rsid w:val="008D5229"/>
    <w:rsid w:val="008D6D1A"/>
    <w:rsid w:val="008D6E3D"/>
    <w:rsid w:val="008D7CB3"/>
    <w:rsid w:val="008E065E"/>
    <w:rsid w:val="008E0927"/>
    <w:rsid w:val="008E1909"/>
    <w:rsid w:val="008E4450"/>
    <w:rsid w:val="008E73B0"/>
    <w:rsid w:val="008E7C7A"/>
    <w:rsid w:val="008F1C4E"/>
    <w:rsid w:val="008F1EAB"/>
    <w:rsid w:val="008F334B"/>
    <w:rsid w:val="008F33DC"/>
    <w:rsid w:val="008F4274"/>
    <w:rsid w:val="008F45AA"/>
    <w:rsid w:val="008F477F"/>
    <w:rsid w:val="008F4EBC"/>
    <w:rsid w:val="008F7187"/>
    <w:rsid w:val="00901ABE"/>
    <w:rsid w:val="00902350"/>
    <w:rsid w:val="00902CAF"/>
    <w:rsid w:val="00902E55"/>
    <w:rsid w:val="0090336B"/>
    <w:rsid w:val="009041DF"/>
    <w:rsid w:val="00904DFD"/>
    <w:rsid w:val="009053AA"/>
    <w:rsid w:val="009058E7"/>
    <w:rsid w:val="00905B0C"/>
    <w:rsid w:val="00906939"/>
    <w:rsid w:val="0091020A"/>
    <w:rsid w:val="0091070B"/>
    <w:rsid w:val="00910B7D"/>
    <w:rsid w:val="00911CD1"/>
    <w:rsid w:val="00911DFB"/>
    <w:rsid w:val="009139D9"/>
    <w:rsid w:val="00914AD8"/>
    <w:rsid w:val="00916079"/>
    <w:rsid w:val="00917CE9"/>
    <w:rsid w:val="00920BF2"/>
    <w:rsid w:val="00921463"/>
    <w:rsid w:val="00922010"/>
    <w:rsid w:val="009231B8"/>
    <w:rsid w:val="00925BA0"/>
    <w:rsid w:val="00926580"/>
    <w:rsid w:val="00930C54"/>
    <w:rsid w:val="00931BD9"/>
    <w:rsid w:val="00933745"/>
    <w:rsid w:val="009338AA"/>
    <w:rsid w:val="0093423F"/>
    <w:rsid w:val="009368F3"/>
    <w:rsid w:val="00936F9D"/>
    <w:rsid w:val="00937D1A"/>
    <w:rsid w:val="009409C8"/>
    <w:rsid w:val="00941636"/>
    <w:rsid w:val="0094297C"/>
    <w:rsid w:val="00943742"/>
    <w:rsid w:val="00945C05"/>
    <w:rsid w:val="00945FEC"/>
    <w:rsid w:val="00946945"/>
    <w:rsid w:val="00947713"/>
    <w:rsid w:val="00950DE7"/>
    <w:rsid w:val="00953920"/>
    <w:rsid w:val="00953A6C"/>
    <w:rsid w:val="00953D47"/>
    <w:rsid w:val="00955BFF"/>
    <w:rsid w:val="0095681E"/>
    <w:rsid w:val="009572D4"/>
    <w:rsid w:val="00957C66"/>
    <w:rsid w:val="009605AB"/>
    <w:rsid w:val="00961921"/>
    <w:rsid w:val="009625F8"/>
    <w:rsid w:val="009633A0"/>
    <w:rsid w:val="0096430A"/>
    <w:rsid w:val="00964747"/>
    <w:rsid w:val="0096554B"/>
    <w:rsid w:val="0096584A"/>
    <w:rsid w:val="0096791E"/>
    <w:rsid w:val="00970B09"/>
    <w:rsid w:val="00971646"/>
    <w:rsid w:val="00971F08"/>
    <w:rsid w:val="0097210A"/>
    <w:rsid w:val="00972245"/>
    <w:rsid w:val="0097375E"/>
    <w:rsid w:val="00974A47"/>
    <w:rsid w:val="009753C9"/>
    <w:rsid w:val="0097603D"/>
    <w:rsid w:val="00976949"/>
    <w:rsid w:val="009777CF"/>
    <w:rsid w:val="00977D3E"/>
    <w:rsid w:val="00980477"/>
    <w:rsid w:val="00983D7D"/>
    <w:rsid w:val="00984A18"/>
    <w:rsid w:val="00985253"/>
    <w:rsid w:val="009853B3"/>
    <w:rsid w:val="009856ED"/>
    <w:rsid w:val="00985AF9"/>
    <w:rsid w:val="00987833"/>
    <w:rsid w:val="00990630"/>
    <w:rsid w:val="00991346"/>
    <w:rsid w:val="00991761"/>
    <w:rsid w:val="00994DCA"/>
    <w:rsid w:val="009960EC"/>
    <w:rsid w:val="009970DD"/>
    <w:rsid w:val="009A02AB"/>
    <w:rsid w:val="009A0FBA"/>
    <w:rsid w:val="009A1601"/>
    <w:rsid w:val="009A2487"/>
    <w:rsid w:val="009A375C"/>
    <w:rsid w:val="009A3BB6"/>
    <w:rsid w:val="009A4251"/>
    <w:rsid w:val="009A462D"/>
    <w:rsid w:val="009A4A9F"/>
    <w:rsid w:val="009A5619"/>
    <w:rsid w:val="009A5CBA"/>
    <w:rsid w:val="009B0550"/>
    <w:rsid w:val="009B129B"/>
    <w:rsid w:val="009B1441"/>
    <w:rsid w:val="009B1F30"/>
    <w:rsid w:val="009B3AC2"/>
    <w:rsid w:val="009B3AF1"/>
    <w:rsid w:val="009B4B32"/>
    <w:rsid w:val="009B4DF4"/>
    <w:rsid w:val="009B564E"/>
    <w:rsid w:val="009B706C"/>
    <w:rsid w:val="009B7DC4"/>
    <w:rsid w:val="009B7E87"/>
    <w:rsid w:val="009B7E8D"/>
    <w:rsid w:val="009C00FF"/>
    <w:rsid w:val="009C0169"/>
    <w:rsid w:val="009C01EA"/>
    <w:rsid w:val="009C0E0B"/>
    <w:rsid w:val="009C3922"/>
    <w:rsid w:val="009C403E"/>
    <w:rsid w:val="009C73D8"/>
    <w:rsid w:val="009C7C41"/>
    <w:rsid w:val="009D14C2"/>
    <w:rsid w:val="009D2A1A"/>
    <w:rsid w:val="009D4FF0"/>
    <w:rsid w:val="009D557E"/>
    <w:rsid w:val="009D6AE0"/>
    <w:rsid w:val="009D703C"/>
    <w:rsid w:val="009D718F"/>
    <w:rsid w:val="009E068F"/>
    <w:rsid w:val="009E14E0"/>
    <w:rsid w:val="009E196F"/>
    <w:rsid w:val="009E2C7E"/>
    <w:rsid w:val="009E35DB"/>
    <w:rsid w:val="009E3F8C"/>
    <w:rsid w:val="009E402A"/>
    <w:rsid w:val="009E47A3"/>
    <w:rsid w:val="009E6278"/>
    <w:rsid w:val="009E7E6D"/>
    <w:rsid w:val="009F06A5"/>
    <w:rsid w:val="009F08F3"/>
    <w:rsid w:val="009F0CBF"/>
    <w:rsid w:val="009F1C18"/>
    <w:rsid w:val="009F1F5A"/>
    <w:rsid w:val="009F2853"/>
    <w:rsid w:val="009F285A"/>
    <w:rsid w:val="009F344F"/>
    <w:rsid w:val="009F57C6"/>
    <w:rsid w:val="00A003FE"/>
    <w:rsid w:val="00A00813"/>
    <w:rsid w:val="00A0104A"/>
    <w:rsid w:val="00A01EA9"/>
    <w:rsid w:val="00A02A3C"/>
    <w:rsid w:val="00A031D8"/>
    <w:rsid w:val="00A03404"/>
    <w:rsid w:val="00A048A8"/>
    <w:rsid w:val="00A04F49"/>
    <w:rsid w:val="00A04F7A"/>
    <w:rsid w:val="00A106D1"/>
    <w:rsid w:val="00A11F28"/>
    <w:rsid w:val="00A12F13"/>
    <w:rsid w:val="00A1311D"/>
    <w:rsid w:val="00A13E54"/>
    <w:rsid w:val="00A1400F"/>
    <w:rsid w:val="00A1457C"/>
    <w:rsid w:val="00A149EF"/>
    <w:rsid w:val="00A14C90"/>
    <w:rsid w:val="00A160B4"/>
    <w:rsid w:val="00A17E88"/>
    <w:rsid w:val="00A17F63"/>
    <w:rsid w:val="00A2012F"/>
    <w:rsid w:val="00A204A4"/>
    <w:rsid w:val="00A2193B"/>
    <w:rsid w:val="00A21FF1"/>
    <w:rsid w:val="00A2268A"/>
    <w:rsid w:val="00A229ED"/>
    <w:rsid w:val="00A2351A"/>
    <w:rsid w:val="00A245C6"/>
    <w:rsid w:val="00A264A9"/>
    <w:rsid w:val="00A26696"/>
    <w:rsid w:val="00A26DCF"/>
    <w:rsid w:val="00A27361"/>
    <w:rsid w:val="00A27785"/>
    <w:rsid w:val="00A30187"/>
    <w:rsid w:val="00A30334"/>
    <w:rsid w:val="00A3448A"/>
    <w:rsid w:val="00A36297"/>
    <w:rsid w:val="00A3671E"/>
    <w:rsid w:val="00A36E99"/>
    <w:rsid w:val="00A37339"/>
    <w:rsid w:val="00A4008C"/>
    <w:rsid w:val="00A40170"/>
    <w:rsid w:val="00A40C29"/>
    <w:rsid w:val="00A40E9A"/>
    <w:rsid w:val="00A40F95"/>
    <w:rsid w:val="00A41E2B"/>
    <w:rsid w:val="00A41F05"/>
    <w:rsid w:val="00A4216A"/>
    <w:rsid w:val="00A42408"/>
    <w:rsid w:val="00A44175"/>
    <w:rsid w:val="00A449EC"/>
    <w:rsid w:val="00A45B74"/>
    <w:rsid w:val="00A46696"/>
    <w:rsid w:val="00A46BC3"/>
    <w:rsid w:val="00A529F5"/>
    <w:rsid w:val="00A52E1D"/>
    <w:rsid w:val="00A5343C"/>
    <w:rsid w:val="00A538B8"/>
    <w:rsid w:val="00A54296"/>
    <w:rsid w:val="00A5576B"/>
    <w:rsid w:val="00A6013A"/>
    <w:rsid w:val="00A61499"/>
    <w:rsid w:val="00A62A77"/>
    <w:rsid w:val="00A62C0F"/>
    <w:rsid w:val="00A63483"/>
    <w:rsid w:val="00A657D7"/>
    <w:rsid w:val="00A65BB6"/>
    <w:rsid w:val="00A660AC"/>
    <w:rsid w:val="00A660F5"/>
    <w:rsid w:val="00A67E6C"/>
    <w:rsid w:val="00A719A0"/>
    <w:rsid w:val="00A71B99"/>
    <w:rsid w:val="00A739D0"/>
    <w:rsid w:val="00A75317"/>
    <w:rsid w:val="00A761D4"/>
    <w:rsid w:val="00A76B33"/>
    <w:rsid w:val="00A77633"/>
    <w:rsid w:val="00A77EC4"/>
    <w:rsid w:val="00A80194"/>
    <w:rsid w:val="00A83C69"/>
    <w:rsid w:val="00A83D49"/>
    <w:rsid w:val="00A9001A"/>
    <w:rsid w:val="00A908DE"/>
    <w:rsid w:val="00A90AAE"/>
    <w:rsid w:val="00A90C33"/>
    <w:rsid w:val="00A9196C"/>
    <w:rsid w:val="00A92879"/>
    <w:rsid w:val="00A93621"/>
    <w:rsid w:val="00A93B59"/>
    <w:rsid w:val="00A9442A"/>
    <w:rsid w:val="00A959DB"/>
    <w:rsid w:val="00AA016F"/>
    <w:rsid w:val="00AA092C"/>
    <w:rsid w:val="00AA1ED6"/>
    <w:rsid w:val="00AA32A1"/>
    <w:rsid w:val="00AA48B6"/>
    <w:rsid w:val="00AA51D6"/>
    <w:rsid w:val="00AA56CD"/>
    <w:rsid w:val="00AA66FA"/>
    <w:rsid w:val="00AB0BBF"/>
    <w:rsid w:val="00AB0BC8"/>
    <w:rsid w:val="00AB11CA"/>
    <w:rsid w:val="00AB14D9"/>
    <w:rsid w:val="00AB4227"/>
    <w:rsid w:val="00AB4AB8"/>
    <w:rsid w:val="00AB4D8E"/>
    <w:rsid w:val="00AB655E"/>
    <w:rsid w:val="00AB7BC8"/>
    <w:rsid w:val="00AC007F"/>
    <w:rsid w:val="00AC1434"/>
    <w:rsid w:val="00AC1655"/>
    <w:rsid w:val="00AC17EE"/>
    <w:rsid w:val="00AC2546"/>
    <w:rsid w:val="00AC2ECD"/>
    <w:rsid w:val="00AC3119"/>
    <w:rsid w:val="00AC49FB"/>
    <w:rsid w:val="00AC5A10"/>
    <w:rsid w:val="00AC7032"/>
    <w:rsid w:val="00AC77E2"/>
    <w:rsid w:val="00AD074C"/>
    <w:rsid w:val="00AD079A"/>
    <w:rsid w:val="00AD0AA3"/>
    <w:rsid w:val="00AD11DC"/>
    <w:rsid w:val="00AD1D4C"/>
    <w:rsid w:val="00AD2133"/>
    <w:rsid w:val="00AD2294"/>
    <w:rsid w:val="00AD2ED0"/>
    <w:rsid w:val="00AD2F9E"/>
    <w:rsid w:val="00AD3F94"/>
    <w:rsid w:val="00AD4A5A"/>
    <w:rsid w:val="00AD4B6A"/>
    <w:rsid w:val="00AD5163"/>
    <w:rsid w:val="00AD695C"/>
    <w:rsid w:val="00AE27AC"/>
    <w:rsid w:val="00AE334E"/>
    <w:rsid w:val="00AE40E0"/>
    <w:rsid w:val="00AE4763"/>
    <w:rsid w:val="00AE4DBA"/>
    <w:rsid w:val="00AE4F07"/>
    <w:rsid w:val="00AE5868"/>
    <w:rsid w:val="00AF1278"/>
    <w:rsid w:val="00AF1C5D"/>
    <w:rsid w:val="00AF42D7"/>
    <w:rsid w:val="00AF4C7B"/>
    <w:rsid w:val="00AF7172"/>
    <w:rsid w:val="00B006FE"/>
    <w:rsid w:val="00B007CB"/>
    <w:rsid w:val="00B02609"/>
    <w:rsid w:val="00B02AA9"/>
    <w:rsid w:val="00B02FA3"/>
    <w:rsid w:val="00B039D8"/>
    <w:rsid w:val="00B04ACD"/>
    <w:rsid w:val="00B05084"/>
    <w:rsid w:val="00B05186"/>
    <w:rsid w:val="00B05B1D"/>
    <w:rsid w:val="00B05C6A"/>
    <w:rsid w:val="00B076E0"/>
    <w:rsid w:val="00B13A6C"/>
    <w:rsid w:val="00B14120"/>
    <w:rsid w:val="00B14520"/>
    <w:rsid w:val="00B157F9"/>
    <w:rsid w:val="00B17803"/>
    <w:rsid w:val="00B20256"/>
    <w:rsid w:val="00B20D09"/>
    <w:rsid w:val="00B23ABF"/>
    <w:rsid w:val="00B24138"/>
    <w:rsid w:val="00B274E7"/>
    <w:rsid w:val="00B2763F"/>
    <w:rsid w:val="00B27AAC"/>
    <w:rsid w:val="00B30929"/>
    <w:rsid w:val="00B30D80"/>
    <w:rsid w:val="00B315FF"/>
    <w:rsid w:val="00B31743"/>
    <w:rsid w:val="00B348C5"/>
    <w:rsid w:val="00B36A7A"/>
    <w:rsid w:val="00B36F3D"/>
    <w:rsid w:val="00B372AA"/>
    <w:rsid w:val="00B3738A"/>
    <w:rsid w:val="00B37B1D"/>
    <w:rsid w:val="00B40445"/>
    <w:rsid w:val="00B409E0"/>
    <w:rsid w:val="00B40FC3"/>
    <w:rsid w:val="00B41888"/>
    <w:rsid w:val="00B42BB7"/>
    <w:rsid w:val="00B45421"/>
    <w:rsid w:val="00B45A52"/>
    <w:rsid w:val="00B45BF8"/>
    <w:rsid w:val="00B45E11"/>
    <w:rsid w:val="00B46175"/>
    <w:rsid w:val="00B5009A"/>
    <w:rsid w:val="00B503EB"/>
    <w:rsid w:val="00B52A5C"/>
    <w:rsid w:val="00B540E8"/>
    <w:rsid w:val="00B54296"/>
    <w:rsid w:val="00B548B7"/>
    <w:rsid w:val="00B567B0"/>
    <w:rsid w:val="00B57515"/>
    <w:rsid w:val="00B57829"/>
    <w:rsid w:val="00B5786A"/>
    <w:rsid w:val="00B602D6"/>
    <w:rsid w:val="00B628AD"/>
    <w:rsid w:val="00B664C7"/>
    <w:rsid w:val="00B71C8E"/>
    <w:rsid w:val="00B721D6"/>
    <w:rsid w:val="00B739F6"/>
    <w:rsid w:val="00B74096"/>
    <w:rsid w:val="00B74756"/>
    <w:rsid w:val="00B75EF1"/>
    <w:rsid w:val="00B765FD"/>
    <w:rsid w:val="00B7783A"/>
    <w:rsid w:val="00B8019B"/>
    <w:rsid w:val="00B81A6C"/>
    <w:rsid w:val="00B82F2B"/>
    <w:rsid w:val="00B842B5"/>
    <w:rsid w:val="00B84C31"/>
    <w:rsid w:val="00B84E0D"/>
    <w:rsid w:val="00B85DE5"/>
    <w:rsid w:val="00B86125"/>
    <w:rsid w:val="00B86BAC"/>
    <w:rsid w:val="00B90F73"/>
    <w:rsid w:val="00B91194"/>
    <w:rsid w:val="00B92FAC"/>
    <w:rsid w:val="00B93B59"/>
    <w:rsid w:val="00B9406A"/>
    <w:rsid w:val="00B94248"/>
    <w:rsid w:val="00B949A5"/>
    <w:rsid w:val="00B9692C"/>
    <w:rsid w:val="00B97B5A"/>
    <w:rsid w:val="00BA2280"/>
    <w:rsid w:val="00BA2539"/>
    <w:rsid w:val="00BA2A08"/>
    <w:rsid w:val="00BA42F6"/>
    <w:rsid w:val="00BA434A"/>
    <w:rsid w:val="00BA4778"/>
    <w:rsid w:val="00BA56D2"/>
    <w:rsid w:val="00BA5B3F"/>
    <w:rsid w:val="00BA5B81"/>
    <w:rsid w:val="00BA73BE"/>
    <w:rsid w:val="00BA76E0"/>
    <w:rsid w:val="00BB0C2D"/>
    <w:rsid w:val="00BB2A25"/>
    <w:rsid w:val="00BB36CE"/>
    <w:rsid w:val="00BB40FF"/>
    <w:rsid w:val="00BB51E9"/>
    <w:rsid w:val="00BB5CC6"/>
    <w:rsid w:val="00BB64BD"/>
    <w:rsid w:val="00BB6DCE"/>
    <w:rsid w:val="00BB7569"/>
    <w:rsid w:val="00BC0101"/>
    <w:rsid w:val="00BC0FDC"/>
    <w:rsid w:val="00BC241E"/>
    <w:rsid w:val="00BC3053"/>
    <w:rsid w:val="00BC4D2E"/>
    <w:rsid w:val="00BC59BB"/>
    <w:rsid w:val="00BD0AC8"/>
    <w:rsid w:val="00BD3218"/>
    <w:rsid w:val="00BD48AC"/>
    <w:rsid w:val="00BD508A"/>
    <w:rsid w:val="00BD5F1A"/>
    <w:rsid w:val="00BE0416"/>
    <w:rsid w:val="00BE1234"/>
    <w:rsid w:val="00BE1607"/>
    <w:rsid w:val="00BE28D9"/>
    <w:rsid w:val="00BE2FA6"/>
    <w:rsid w:val="00BE333F"/>
    <w:rsid w:val="00BE42E9"/>
    <w:rsid w:val="00BE7406"/>
    <w:rsid w:val="00BE7603"/>
    <w:rsid w:val="00BE798A"/>
    <w:rsid w:val="00BF0133"/>
    <w:rsid w:val="00BF03E8"/>
    <w:rsid w:val="00BF08E1"/>
    <w:rsid w:val="00BF1FF5"/>
    <w:rsid w:val="00BF272A"/>
    <w:rsid w:val="00BF2DB1"/>
    <w:rsid w:val="00BF2FDA"/>
    <w:rsid w:val="00BF3279"/>
    <w:rsid w:val="00BF484E"/>
    <w:rsid w:val="00BF74C7"/>
    <w:rsid w:val="00BF7E1E"/>
    <w:rsid w:val="00C015F1"/>
    <w:rsid w:val="00C01F33"/>
    <w:rsid w:val="00C028E6"/>
    <w:rsid w:val="00C02BB5"/>
    <w:rsid w:val="00C02BE1"/>
    <w:rsid w:val="00C02CC6"/>
    <w:rsid w:val="00C040F7"/>
    <w:rsid w:val="00C044AB"/>
    <w:rsid w:val="00C0505B"/>
    <w:rsid w:val="00C05706"/>
    <w:rsid w:val="00C06A44"/>
    <w:rsid w:val="00C0719F"/>
    <w:rsid w:val="00C07377"/>
    <w:rsid w:val="00C10478"/>
    <w:rsid w:val="00C10A26"/>
    <w:rsid w:val="00C10CF2"/>
    <w:rsid w:val="00C11A23"/>
    <w:rsid w:val="00C12107"/>
    <w:rsid w:val="00C13A4F"/>
    <w:rsid w:val="00C14D4B"/>
    <w:rsid w:val="00C154BB"/>
    <w:rsid w:val="00C15875"/>
    <w:rsid w:val="00C16028"/>
    <w:rsid w:val="00C16A34"/>
    <w:rsid w:val="00C17EDA"/>
    <w:rsid w:val="00C21261"/>
    <w:rsid w:val="00C2281D"/>
    <w:rsid w:val="00C25028"/>
    <w:rsid w:val="00C25467"/>
    <w:rsid w:val="00C279B5"/>
    <w:rsid w:val="00C27C45"/>
    <w:rsid w:val="00C304DE"/>
    <w:rsid w:val="00C306A9"/>
    <w:rsid w:val="00C31227"/>
    <w:rsid w:val="00C31B32"/>
    <w:rsid w:val="00C32DCF"/>
    <w:rsid w:val="00C34C9D"/>
    <w:rsid w:val="00C34F39"/>
    <w:rsid w:val="00C3719D"/>
    <w:rsid w:val="00C37CB2"/>
    <w:rsid w:val="00C4316F"/>
    <w:rsid w:val="00C473A5"/>
    <w:rsid w:val="00C502DB"/>
    <w:rsid w:val="00C50546"/>
    <w:rsid w:val="00C5139E"/>
    <w:rsid w:val="00C516BE"/>
    <w:rsid w:val="00C528D1"/>
    <w:rsid w:val="00C5419E"/>
    <w:rsid w:val="00C54995"/>
    <w:rsid w:val="00C54A17"/>
    <w:rsid w:val="00C54B41"/>
    <w:rsid w:val="00C54D41"/>
    <w:rsid w:val="00C55A78"/>
    <w:rsid w:val="00C56493"/>
    <w:rsid w:val="00C56A35"/>
    <w:rsid w:val="00C57830"/>
    <w:rsid w:val="00C60783"/>
    <w:rsid w:val="00C627DC"/>
    <w:rsid w:val="00C62E32"/>
    <w:rsid w:val="00C64672"/>
    <w:rsid w:val="00C652E1"/>
    <w:rsid w:val="00C65379"/>
    <w:rsid w:val="00C66A92"/>
    <w:rsid w:val="00C6757E"/>
    <w:rsid w:val="00C6763B"/>
    <w:rsid w:val="00C70397"/>
    <w:rsid w:val="00C70697"/>
    <w:rsid w:val="00C72093"/>
    <w:rsid w:val="00C72EF4"/>
    <w:rsid w:val="00C73BD1"/>
    <w:rsid w:val="00C744FE"/>
    <w:rsid w:val="00C7452B"/>
    <w:rsid w:val="00C75D2F"/>
    <w:rsid w:val="00C767BE"/>
    <w:rsid w:val="00C76E3C"/>
    <w:rsid w:val="00C76F2C"/>
    <w:rsid w:val="00C77B90"/>
    <w:rsid w:val="00C80920"/>
    <w:rsid w:val="00C81568"/>
    <w:rsid w:val="00C83321"/>
    <w:rsid w:val="00C836D8"/>
    <w:rsid w:val="00C83BE5"/>
    <w:rsid w:val="00C852C4"/>
    <w:rsid w:val="00C85BC2"/>
    <w:rsid w:val="00C86948"/>
    <w:rsid w:val="00C873B1"/>
    <w:rsid w:val="00C875B2"/>
    <w:rsid w:val="00C90278"/>
    <w:rsid w:val="00C9027A"/>
    <w:rsid w:val="00C9068E"/>
    <w:rsid w:val="00C93814"/>
    <w:rsid w:val="00C93C4B"/>
    <w:rsid w:val="00C9449D"/>
    <w:rsid w:val="00C944AB"/>
    <w:rsid w:val="00C946CB"/>
    <w:rsid w:val="00C95B40"/>
    <w:rsid w:val="00C964B0"/>
    <w:rsid w:val="00C9670A"/>
    <w:rsid w:val="00C97630"/>
    <w:rsid w:val="00CA0C75"/>
    <w:rsid w:val="00CA0E56"/>
    <w:rsid w:val="00CA17BA"/>
    <w:rsid w:val="00CA1ED8"/>
    <w:rsid w:val="00CA54DA"/>
    <w:rsid w:val="00CA67C8"/>
    <w:rsid w:val="00CB0E9B"/>
    <w:rsid w:val="00CB1F63"/>
    <w:rsid w:val="00CB2C0D"/>
    <w:rsid w:val="00CB37C5"/>
    <w:rsid w:val="00CB3AFC"/>
    <w:rsid w:val="00CB4FC0"/>
    <w:rsid w:val="00CB7170"/>
    <w:rsid w:val="00CC040E"/>
    <w:rsid w:val="00CC111F"/>
    <w:rsid w:val="00CC1572"/>
    <w:rsid w:val="00CC2011"/>
    <w:rsid w:val="00CC3EA0"/>
    <w:rsid w:val="00CC46C4"/>
    <w:rsid w:val="00CC7B45"/>
    <w:rsid w:val="00CC7CDF"/>
    <w:rsid w:val="00CD0448"/>
    <w:rsid w:val="00CD0977"/>
    <w:rsid w:val="00CD0C87"/>
    <w:rsid w:val="00CD1188"/>
    <w:rsid w:val="00CD24CA"/>
    <w:rsid w:val="00CD2D0D"/>
    <w:rsid w:val="00CD2ED1"/>
    <w:rsid w:val="00CD337B"/>
    <w:rsid w:val="00CD465E"/>
    <w:rsid w:val="00CE0424"/>
    <w:rsid w:val="00CE0BBF"/>
    <w:rsid w:val="00CE0BF7"/>
    <w:rsid w:val="00CE110E"/>
    <w:rsid w:val="00CE1CCE"/>
    <w:rsid w:val="00CE25E5"/>
    <w:rsid w:val="00CE43AE"/>
    <w:rsid w:val="00CE4A2E"/>
    <w:rsid w:val="00CE50CF"/>
    <w:rsid w:val="00CE7561"/>
    <w:rsid w:val="00CE7EE4"/>
    <w:rsid w:val="00CF08A4"/>
    <w:rsid w:val="00CF1354"/>
    <w:rsid w:val="00CF1572"/>
    <w:rsid w:val="00CF2AD7"/>
    <w:rsid w:val="00CF2FCD"/>
    <w:rsid w:val="00CF329C"/>
    <w:rsid w:val="00CF3B1F"/>
    <w:rsid w:val="00CF3B69"/>
    <w:rsid w:val="00CF3BF6"/>
    <w:rsid w:val="00CF3F81"/>
    <w:rsid w:val="00CF47E8"/>
    <w:rsid w:val="00CF5353"/>
    <w:rsid w:val="00CF625B"/>
    <w:rsid w:val="00CF687E"/>
    <w:rsid w:val="00D01382"/>
    <w:rsid w:val="00D0256F"/>
    <w:rsid w:val="00D0349B"/>
    <w:rsid w:val="00D03743"/>
    <w:rsid w:val="00D03759"/>
    <w:rsid w:val="00D03922"/>
    <w:rsid w:val="00D0745A"/>
    <w:rsid w:val="00D10249"/>
    <w:rsid w:val="00D115C3"/>
    <w:rsid w:val="00D11897"/>
    <w:rsid w:val="00D12D3A"/>
    <w:rsid w:val="00D13135"/>
    <w:rsid w:val="00D13E4E"/>
    <w:rsid w:val="00D1534B"/>
    <w:rsid w:val="00D1585F"/>
    <w:rsid w:val="00D1633C"/>
    <w:rsid w:val="00D169D5"/>
    <w:rsid w:val="00D20B95"/>
    <w:rsid w:val="00D20F57"/>
    <w:rsid w:val="00D215FA"/>
    <w:rsid w:val="00D21882"/>
    <w:rsid w:val="00D2235A"/>
    <w:rsid w:val="00D232A9"/>
    <w:rsid w:val="00D239A7"/>
    <w:rsid w:val="00D23F47"/>
    <w:rsid w:val="00D252F0"/>
    <w:rsid w:val="00D25FBC"/>
    <w:rsid w:val="00D261F5"/>
    <w:rsid w:val="00D262CD"/>
    <w:rsid w:val="00D3341B"/>
    <w:rsid w:val="00D34F9F"/>
    <w:rsid w:val="00D36E71"/>
    <w:rsid w:val="00D372D1"/>
    <w:rsid w:val="00D37D87"/>
    <w:rsid w:val="00D400B0"/>
    <w:rsid w:val="00D40270"/>
    <w:rsid w:val="00D40B33"/>
    <w:rsid w:val="00D40B7B"/>
    <w:rsid w:val="00D4170E"/>
    <w:rsid w:val="00D4318F"/>
    <w:rsid w:val="00D438BF"/>
    <w:rsid w:val="00D43E4D"/>
    <w:rsid w:val="00D440F8"/>
    <w:rsid w:val="00D44431"/>
    <w:rsid w:val="00D47F23"/>
    <w:rsid w:val="00D527FB"/>
    <w:rsid w:val="00D52E28"/>
    <w:rsid w:val="00D54485"/>
    <w:rsid w:val="00D546FF"/>
    <w:rsid w:val="00D54FC8"/>
    <w:rsid w:val="00D55AD5"/>
    <w:rsid w:val="00D55FD1"/>
    <w:rsid w:val="00D576CA"/>
    <w:rsid w:val="00D61745"/>
    <w:rsid w:val="00D61AF5"/>
    <w:rsid w:val="00D6223C"/>
    <w:rsid w:val="00D6225D"/>
    <w:rsid w:val="00D62A3C"/>
    <w:rsid w:val="00D63FFD"/>
    <w:rsid w:val="00D64D51"/>
    <w:rsid w:val="00D652B5"/>
    <w:rsid w:val="00D66155"/>
    <w:rsid w:val="00D67741"/>
    <w:rsid w:val="00D67D33"/>
    <w:rsid w:val="00D702CF"/>
    <w:rsid w:val="00D708B0"/>
    <w:rsid w:val="00D7121A"/>
    <w:rsid w:val="00D72649"/>
    <w:rsid w:val="00D7281A"/>
    <w:rsid w:val="00D772F8"/>
    <w:rsid w:val="00D77B1D"/>
    <w:rsid w:val="00D8021F"/>
    <w:rsid w:val="00D80383"/>
    <w:rsid w:val="00D823C6"/>
    <w:rsid w:val="00D82FFB"/>
    <w:rsid w:val="00D8327F"/>
    <w:rsid w:val="00D83449"/>
    <w:rsid w:val="00D837BE"/>
    <w:rsid w:val="00D83D54"/>
    <w:rsid w:val="00D84CD4"/>
    <w:rsid w:val="00D855D3"/>
    <w:rsid w:val="00D85A5F"/>
    <w:rsid w:val="00D86CA3"/>
    <w:rsid w:val="00D86F07"/>
    <w:rsid w:val="00D871CE"/>
    <w:rsid w:val="00D90287"/>
    <w:rsid w:val="00D910BA"/>
    <w:rsid w:val="00D911A6"/>
    <w:rsid w:val="00D9176B"/>
    <w:rsid w:val="00D9196D"/>
    <w:rsid w:val="00D92982"/>
    <w:rsid w:val="00D93B56"/>
    <w:rsid w:val="00D948C2"/>
    <w:rsid w:val="00D976F0"/>
    <w:rsid w:val="00DA1251"/>
    <w:rsid w:val="00DA1465"/>
    <w:rsid w:val="00DA192E"/>
    <w:rsid w:val="00DA22A1"/>
    <w:rsid w:val="00DA305E"/>
    <w:rsid w:val="00DA3DC9"/>
    <w:rsid w:val="00DA4E95"/>
    <w:rsid w:val="00DA5417"/>
    <w:rsid w:val="00DA56E8"/>
    <w:rsid w:val="00DA57CF"/>
    <w:rsid w:val="00DA76A8"/>
    <w:rsid w:val="00DB07D8"/>
    <w:rsid w:val="00DB0A9F"/>
    <w:rsid w:val="00DB14C1"/>
    <w:rsid w:val="00DB2891"/>
    <w:rsid w:val="00DB3592"/>
    <w:rsid w:val="00DB3720"/>
    <w:rsid w:val="00DB377D"/>
    <w:rsid w:val="00DC1251"/>
    <w:rsid w:val="00DC2CA8"/>
    <w:rsid w:val="00DC2D36"/>
    <w:rsid w:val="00DC2D73"/>
    <w:rsid w:val="00DC3459"/>
    <w:rsid w:val="00DC3654"/>
    <w:rsid w:val="00DC53EF"/>
    <w:rsid w:val="00DC575B"/>
    <w:rsid w:val="00DC6B4A"/>
    <w:rsid w:val="00DC6BC2"/>
    <w:rsid w:val="00DC7337"/>
    <w:rsid w:val="00DD4B5D"/>
    <w:rsid w:val="00DD4BFF"/>
    <w:rsid w:val="00DD597E"/>
    <w:rsid w:val="00DD61EB"/>
    <w:rsid w:val="00DD686E"/>
    <w:rsid w:val="00DD6FAF"/>
    <w:rsid w:val="00DE0215"/>
    <w:rsid w:val="00DE03F3"/>
    <w:rsid w:val="00DE30DA"/>
    <w:rsid w:val="00DE3369"/>
    <w:rsid w:val="00DE38DF"/>
    <w:rsid w:val="00DE49EE"/>
    <w:rsid w:val="00DE5608"/>
    <w:rsid w:val="00DE58D0"/>
    <w:rsid w:val="00DE5A90"/>
    <w:rsid w:val="00DE654F"/>
    <w:rsid w:val="00DF01EA"/>
    <w:rsid w:val="00DF026A"/>
    <w:rsid w:val="00DF0B6E"/>
    <w:rsid w:val="00DF15E0"/>
    <w:rsid w:val="00DF1BFC"/>
    <w:rsid w:val="00DF316A"/>
    <w:rsid w:val="00DF37A0"/>
    <w:rsid w:val="00DF37E3"/>
    <w:rsid w:val="00DF3A5A"/>
    <w:rsid w:val="00DF3C26"/>
    <w:rsid w:val="00DF3E1B"/>
    <w:rsid w:val="00DF440B"/>
    <w:rsid w:val="00DF5EE2"/>
    <w:rsid w:val="00E00108"/>
    <w:rsid w:val="00E00A0B"/>
    <w:rsid w:val="00E035B9"/>
    <w:rsid w:val="00E06488"/>
    <w:rsid w:val="00E07E84"/>
    <w:rsid w:val="00E10D33"/>
    <w:rsid w:val="00E110E7"/>
    <w:rsid w:val="00E11B20"/>
    <w:rsid w:val="00E125ED"/>
    <w:rsid w:val="00E17FA2"/>
    <w:rsid w:val="00E20B1F"/>
    <w:rsid w:val="00E20F32"/>
    <w:rsid w:val="00E2108E"/>
    <w:rsid w:val="00E22330"/>
    <w:rsid w:val="00E24A56"/>
    <w:rsid w:val="00E25185"/>
    <w:rsid w:val="00E25F46"/>
    <w:rsid w:val="00E30B5A"/>
    <w:rsid w:val="00E30D47"/>
    <w:rsid w:val="00E3123D"/>
    <w:rsid w:val="00E31461"/>
    <w:rsid w:val="00E31D43"/>
    <w:rsid w:val="00E32608"/>
    <w:rsid w:val="00E32622"/>
    <w:rsid w:val="00E33412"/>
    <w:rsid w:val="00E34188"/>
    <w:rsid w:val="00E34B6E"/>
    <w:rsid w:val="00E35559"/>
    <w:rsid w:val="00E367EB"/>
    <w:rsid w:val="00E3723A"/>
    <w:rsid w:val="00E37860"/>
    <w:rsid w:val="00E401B3"/>
    <w:rsid w:val="00E42302"/>
    <w:rsid w:val="00E431B9"/>
    <w:rsid w:val="00E44286"/>
    <w:rsid w:val="00E446F1"/>
    <w:rsid w:val="00E4479A"/>
    <w:rsid w:val="00E45F09"/>
    <w:rsid w:val="00E46259"/>
    <w:rsid w:val="00E46886"/>
    <w:rsid w:val="00E47AEF"/>
    <w:rsid w:val="00E5125A"/>
    <w:rsid w:val="00E51856"/>
    <w:rsid w:val="00E53B75"/>
    <w:rsid w:val="00E54E3B"/>
    <w:rsid w:val="00E5545B"/>
    <w:rsid w:val="00E561A9"/>
    <w:rsid w:val="00E56ED9"/>
    <w:rsid w:val="00E57565"/>
    <w:rsid w:val="00E60117"/>
    <w:rsid w:val="00E60BC7"/>
    <w:rsid w:val="00E62658"/>
    <w:rsid w:val="00E63838"/>
    <w:rsid w:val="00E63BBA"/>
    <w:rsid w:val="00E64434"/>
    <w:rsid w:val="00E67C51"/>
    <w:rsid w:val="00E715E5"/>
    <w:rsid w:val="00E71C34"/>
    <w:rsid w:val="00E71D9D"/>
    <w:rsid w:val="00E72594"/>
    <w:rsid w:val="00E727B7"/>
    <w:rsid w:val="00E72EFC"/>
    <w:rsid w:val="00E72F38"/>
    <w:rsid w:val="00E74D79"/>
    <w:rsid w:val="00E758EC"/>
    <w:rsid w:val="00E75916"/>
    <w:rsid w:val="00E80ACA"/>
    <w:rsid w:val="00E821DE"/>
    <w:rsid w:val="00E8234C"/>
    <w:rsid w:val="00E83AA9"/>
    <w:rsid w:val="00E85654"/>
    <w:rsid w:val="00E85928"/>
    <w:rsid w:val="00E8723B"/>
    <w:rsid w:val="00E87822"/>
    <w:rsid w:val="00E90395"/>
    <w:rsid w:val="00E90886"/>
    <w:rsid w:val="00E90E49"/>
    <w:rsid w:val="00E9176B"/>
    <w:rsid w:val="00E917F9"/>
    <w:rsid w:val="00E9291C"/>
    <w:rsid w:val="00E92E6B"/>
    <w:rsid w:val="00E93FC6"/>
    <w:rsid w:val="00E93FFE"/>
    <w:rsid w:val="00E94F8A"/>
    <w:rsid w:val="00E96BDE"/>
    <w:rsid w:val="00E973D2"/>
    <w:rsid w:val="00EA1229"/>
    <w:rsid w:val="00EA177B"/>
    <w:rsid w:val="00EA194A"/>
    <w:rsid w:val="00EA7A41"/>
    <w:rsid w:val="00EB077B"/>
    <w:rsid w:val="00EB4EA2"/>
    <w:rsid w:val="00EB660A"/>
    <w:rsid w:val="00EB6D87"/>
    <w:rsid w:val="00EB7361"/>
    <w:rsid w:val="00EC24D5"/>
    <w:rsid w:val="00EC27B6"/>
    <w:rsid w:val="00EC27C6"/>
    <w:rsid w:val="00EC3099"/>
    <w:rsid w:val="00EC4207"/>
    <w:rsid w:val="00EC45AB"/>
    <w:rsid w:val="00EC5653"/>
    <w:rsid w:val="00EC6B83"/>
    <w:rsid w:val="00EC6D24"/>
    <w:rsid w:val="00EC71CE"/>
    <w:rsid w:val="00EC71CF"/>
    <w:rsid w:val="00EC72F4"/>
    <w:rsid w:val="00ED1006"/>
    <w:rsid w:val="00ED186E"/>
    <w:rsid w:val="00ED2831"/>
    <w:rsid w:val="00ED5BCA"/>
    <w:rsid w:val="00ED6DA6"/>
    <w:rsid w:val="00ED77EB"/>
    <w:rsid w:val="00ED7F88"/>
    <w:rsid w:val="00EE1DA8"/>
    <w:rsid w:val="00EE2729"/>
    <w:rsid w:val="00EE30EE"/>
    <w:rsid w:val="00EE35DA"/>
    <w:rsid w:val="00EE3873"/>
    <w:rsid w:val="00EE52A2"/>
    <w:rsid w:val="00EE6B0C"/>
    <w:rsid w:val="00EE7429"/>
    <w:rsid w:val="00EE7B59"/>
    <w:rsid w:val="00EF18FE"/>
    <w:rsid w:val="00EF19E3"/>
    <w:rsid w:val="00EF1E89"/>
    <w:rsid w:val="00EF4F6F"/>
    <w:rsid w:val="00EF5787"/>
    <w:rsid w:val="00EF60D0"/>
    <w:rsid w:val="00F00F43"/>
    <w:rsid w:val="00F00F62"/>
    <w:rsid w:val="00F01DB3"/>
    <w:rsid w:val="00F03DAF"/>
    <w:rsid w:val="00F03EA7"/>
    <w:rsid w:val="00F05216"/>
    <w:rsid w:val="00F0528D"/>
    <w:rsid w:val="00F06C67"/>
    <w:rsid w:val="00F06DFD"/>
    <w:rsid w:val="00F07070"/>
    <w:rsid w:val="00F071D1"/>
    <w:rsid w:val="00F07533"/>
    <w:rsid w:val="00F1006F"/>
    <w:rsid w:val="00F102B0"/>
    <w:rsid w:val="00F10629"/>
    <w:rsid w:val="00F1526C"/>
    <w:rsid w:val="00F15374"/>
    <w:rsid w:val="00F153DD"/>
    <w:rsid w:val="00F15FA5"/>
    <w:rsid w:val="00F209B7"/>
    <w:rsid w:val="00F21012"/>
    <w:rsid w:val="00F22263"/>
    <w:rsid w:val="00F22355"/>
    <w:rsid w:val="00F2376F"/>
    <w:rsid w:val="00F23F6D"/>
    <w:rsid w:val="00F243D8"/>
    <w:rsid w:val="00F24558"/>
    <w:rsid w:val="00F256D6"/>
    <w:rsid w:val="00F2626C"/>
    <w:rsid w:val="00F27DB3"/>
    <w:rsid w:val="00F30586"/>
    <w:rsid w:val="00F30828"/>
    <w:rsid w:val="00F30854"/>
    <w:rsid w:val="00F31013"/>
    <w:rsid w:val="00F313D6"/>
    <w:rsid w:val="00F349EE"/>
    <w:rsid w:val="00F376AE"/>
    <w:rsid w:val="00F40F0C"/>
    <w:rsid w:val="00F416C3"/>
    <w:rsid w:val="00F41B27"/>
    <w:rsid w:val="00F4766C"/>
    <w:rsid w:val="00F5037F"/>
    <w:rsid w:val="00F5060E"/>
    <w:rsid w:val="00F507D1"/>
    <w:rsid w:val="00F519CE"/>
    <w:rsid w:val="00F51ADA"/>
    <w:rsid w:val="00F54552"/>
    <w:rsid w:val="00F55A6C"/>
    <w:rsid w:val="00F569B8"/>
    <w:rsid w:val="00F60203"/>
    <w:rsid w:val="00F602F4"/>
    <w:rsid w:val="00F607C5"/>
    <w:rsid w:val="00F60DEA"/>
    <w:rsid w:val="00F6250C"/>
    <w:rsid w:val="00F6302A"/>
    <w:rsid w:val="00F63950"/>
    <w:rsid w:val="00F6459B"/>
    <w:rsid w:val="00F645B0"/>
    <w:rsid w:val="00F64C2B"/>
    <w:rsid w:val="00F651BE"/>
    <w:rsid w:val="00F67F53"/>
    <w:rsid w:val="00F703BE"/>
    <w:rsid w:val="00F71F69"/>
    <w:rsid w:val="00F72B72"/>
    <w:rsid w:val="00F730E6"/>
    <w:rsid w:val="00F73D8D"/>
    <w:rsid w:val="00F746EE"/>
    <w:rsid w:val="00F74BB9"/>
    <w:rsid w:val="00F75073"/>
    <w:rsid w:val="00F75582"/>
    <w:rsid w:val="00F766B5"/>
    <w:rsid w:val="00F76700"/>
    <w:rsid w:val="00F76EFA"/>
    <w:rsid w:val="00F804BE"/>
    <w:rsid w:val="00F817CE"/>
    <w:rsid w:val="00F81DA8"/>
    <w:rsid w:val="00F831BB"/>
    <w:rsid w:val="00F83228"/>
    <w:rsid w:val="00F83538"/>
    <w:rsid w:val="00F837D2"/>
    <w:rsid w:val="00F8395B"/>
    <w:rsid w:val="00F8456C"/>
    <w:rsid w:val="00F859D8"/>
    <w:rsid w:val="00F866C5"/>
    <w:rsid w:val="00F868F5"/>
    <w:rsid w:val="00F9056A"/>
    <w:rsid w:val="00F90F8D"/>
    <w:rsid w:val="00F91F83"/>
    <w:rsid w:val="00F92782"/>
    <w:rsid w:val="00F92C84"/>
    <w:rsid w:val="00F9396B"/>
    <w:rsid w:val="00F93AA9"/>
    <w:rsid w:val="00F9426E"/>
    <w:rsid w:val="00F94810"/>
    <w:rsid w:val="00F96985"/>
    <w:rsid w:val="00F976B6"/>
    <w:rsid w:val="00F97838"/>
    <w:rsid w:val="00FA1B55"/>
    <w:rsid w:val="00FA2BB3"/>
    <w:rsid w:val="00FA58A6"/>
    <w:rsid w:val="00FA7851"/>
    <w:rsid w:val="00FB433C"/>
    <w:rsid w:val="00FB4C80"/>
    <w:rsid w:val="00FB4FA4"/>
    <w:rsid w:val="00FB6A6A"/>
    <w:rsid w:val="00FB7BC7"/>
    <w:rsid w:val="00FB7FFB"/>
    <w:rsid w:val="00FC119B"/>
    <w:rsid w:val="00FC1F38"/>
    <w:rsid w:val="00FC354E"/>
    <w:rsid w:val="00FC42FB"/>
    <w:rsid w:val="00FC4319"/>
    <w:rsid w:val="00FC4F80"/>
    <w:rsid w:val="00FC7164"/>
    <w:rsid w:val="00FC73F9"/>
    <w:rsid w:val="00FC7429"/>
    <w:rsid w:val="00FC76B9"/>
    <w:rsid w:val="00FD07F6"/>
    <w:rsid w:val="00FD155E"/>
    <w:rsid w:val="00FD1EC8"/>
    <w:rsid w:val="00FD1FF5"/>
    <w:rsid w:val="00FD47ED"/>
    <w:rsid w:val="00FD4A9C"/>
    <w:rsid w:val="00FD6FAE"/>
    <w:rsid w:val="00FD74DB"/>
    <w:rsid w:val="00FD7660"/>
    <w:rsid w:val="00FE052A"/>
    <w:rsid w:val="00FE0655"/>
    <w:rsid w:val="00FE1E9D"/>
    <w:rsid w:val="00FE2085"/>
    <w:rsid w:val="00FE2365"/>
    <w:rsid w:val="00FE37D7"/>
    <w:rsid w:val="00FE4976"/>
    <w:rsid w:val="00FE4C7B"/>
    <w:rsid w:val="00FE7336"/>
    <w:rsid w:val="00FE787C"/>
    <w:rsid w:val="00FF0E82"/>
    <w:rsid w:val="00FF147D"/>
    <w:rsid w:val="00FF45A5"/>
    <w:rsid w:val="00FF4F0F"/>
    <w:rsid w:val="00FF5A83"/>
    <w:rsid w:val="00FF5C91"/>
    <w:rsid w:val="00FF6DD9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246B1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40C2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13A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autoRedefine/>
    <w:uiPriority w:val="9"/>
    <w:qFormat/>
    <w:rsid w:val="00A83C69"/>
    <w:pPr>
      <w:spacing w:before="200" w:line="276" w:lineRule="auto"/>
      <w:ind w:left="360"/>
      <w:outlineLvl w:val="1"/>
    </w:pPr>
    <w:rPr>
      <w:color w:val="auto"/>
      <w:lang w:val="en-GB" w:eastAsia="ja-JP"/>
    </w:rPr>
  </w:style>
  <w:style w:type="paragraph" w:styleId="berschrift3">
    <w:name w:val="heading 3"/>
    <w:basedOn w:val="berschrift2"/>
    <w:next w:val="Standard"/>
    <w:link w:val="berschrift3Zchn"/>
    <w:qFormat/>
    <w:rsid w:val="008D00A5"/>
    <w:pPr>
      <w:numPr>
        <w:numId w:val="25"/>
      </w:numPr>
      <w:spacing w:before="120"/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8D00A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D00A5"/>
    <w:pPr>
      <w:ind w:left="1080" w:hanging="360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8D00A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8D00A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8D00A5"/>
    <w:p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8D00A5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A40C29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A40C29"/>
  </w:style>
  <w:style w:type="paragraph" w:styleId="Verzeichnis8">
    <w:name w:val="toc 8"/>
    <w:basedOn w:val="Verzeichnis1"/>
    <w:uiPriority w:val="39"/>
    <w:rsid w:val="008D00A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Standard"/>
    <w:next w:val="Beschriftung"/>
    <w:rsid w:val="009E35DB"/>
    <w:pPr>
      <w:keepNext/>
      <w:keepLines/>
      <w:spacing w:before="180"/>
      <w:jc w:val="center"/>
    </w:pPr>
  </w:style>
  <w:style w:type="paragraph" w:styleId="Beschriftung">
    <w:name w:val="caption"/>
    <w:basedOn w:val="Standard"/>
    <w:next w:val="Standard"/>
    <w:link w:val="BeschriftungZchn"/>
    <w:qFormat/>
    <w:rsid w:val="008D00A5"/>
    <w:pPr>
      <w:spacing w:before="120"/>
    </w:pPr>
    <w:rPr>
      <w:b/>
      <w:lang w:eastAsia="en-GB"/>
    </w:rPr>
  </w:style>
  <w:style w:type="paragraph" w:styleId="Verzeichnis5">
    <w:name w:val="toc 5"/>
    <w:basedOn w:val="Verzeichnis4"/>
    <w:uiPriority w:val="39"/>
    <w:rsid w:val="008D00A5"/>
    <w:pPr>
      <w:ind w:left="1701" w:hanging="1701"/>
    </w:pPr>
  </w:style>
  <w:style w:type="paragraph" w:styleId="Verzeichnis4">
    <w:name w:val="toc 4"/>
    <w:basedOn w:val="Verzeichnis3"/>
    <w:uiPriority w:val="39"/>
    <w:rsid w:val="008D00A5"/>
    <w:pPr>
      <w:ind w:left="1418" w:hanging="1418"/>
    </w:pPr>
  </w:style>
  <w:style w:type="paragraph" w:styleId="Verzeichnis3">
    <w:name w:val="toc 3"/>
    <w:basedOn w:val="Verzeichnis2"/>
    <w:uiPriority w:val="39"/>
    <w:rsid w:val="008D00A5"/>
    <w:pPr>
      <w:ind w:left="1134" w:hanging="1134"/>
    </w:pPr>
  </w:style>
  <w:style w:type="paragraph" w:styleId="Verzeichnis2">
    <w:name w:val="toc 2"/>
    <w:basedOn w:val="Verzeichnis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Standard"/>
    <w:rsid w:val="008D00A5"/>
    <w:pPr>
      <w:keepLines/>
    </w:pPr>
  </w:style>
  <w:style w:type="paragraph" w:styleId="Dokumentstruktur">
    <w:name w:val="Document Map"/>
    <w:basedOn w:val="Standard"/>
    <w:link w:val="DokumentstrukturZchn"/>
    <w:rsid w:val="008D00A5"/>
    <w:pPr>
      <w:shd w:val="clear" w:color="auto" w:fill="000080"/>
    </w:pPr>
    <w:rPr>
      <w:rFonts w:ascii="Tahoma" w:hAnsi="Tahoma" w:cs="Tahoma"/>
    </w:rPr>
  </w:style>
  <w:style w:type="paragraph" w:styleId="Listennummer2">
    <w:name w:val="List Number 2"/>
    <w:basedOn w:val="Listennummer"/>
    <w:rsid w:val="003A70A4"/>
    <w:pPr>
      <w:numPr>
        <w:numId w:val="12"/>
      </w:numPr>
    </w:pPr>
  </w:style>
  <w:style w:type="paragraph" w:styleId="Listennummer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Textkrper"/>
    <w:rsid w:val="008D00A5"/>
    <w:pPr>
      <w:ind w:left="568" w:hanging="284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unotenzeichen">
    <w:name w:val="footnote reference"/>
    <w:uiPriority w:val="99"/>
    <w:rsid w:val="008D00A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Textkrper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Verzeichnis9">
    <w:name w:val="toc 9"/>
    <w:basedOn w:val="Verzeichnis8"/>
    <w:uiPriority w:val="39"/>
    <w:rsid w:val="008D00A5"/>
    <w:pPr>
      <w:ind w:left="1418" w:hanging="1418"/>
    </w:pPr>
  </w:style>
  <w:style w:type="paragraph" w:styleId="Verzeichnis6">
    <w:name w:val="toc 6"/>
    <w:basedOn w:val="Verzeichnis5"/>
    <w:next w:val="Standard"/>
    <w:uiPriority w:val="39"/>
    <w:rsid w:val="008D00A5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8D00A5"/>
    <w:pPr>
      <w:ind w:left="2268" w:hanging="2268"/>
    </w:pPr>
  </w:style>
  <w:style w:type="paragraph" w:styleId="Aufzhlungszeichen2">
    <w:name w:val="List Bullet 2"/>
    <w:basedOn w:val="Aufzhlungszeichen"/>
    <w:rsid w:val="008D00A5"/>
    <w:pPr>
      <w:numPr>
        <w:numId w:val="7"/>
      </w:numPr>
    </w:pPr>
  </w:style>
  <w:style w:type="paragraph" w:styleId="Aufzhlungszeichen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Aufzhlungszeichen3">
    <w:name w:val="List Bullet 3"/>
    <w:basedOn w:val="Aufzhlungszeichen2"/>
    <w:rsid w:val="008D00A5"/>
    <w:pPr>
      <w:numPr>
        <w:numId w:val="8"/>
      </w:numPr>
    </w:pPr>
  </w:style>
  <w:style w:type="paragraph" w:customStyle="1" w:styleId="EQ">
    <w:name w:val="EQ"/>
    <w:basedOn w:val="Standard"/>
    <w:next w:val="Standard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Aufzhlungszeichen4">
    <w:name w:val="List Bullet 4"/>
    <w:basedOn w:val="Aufzhlungszeichen3"/>
    <w:rsid w:val="008D00A5"/>
    <w:pPr>
      <w:numPr>
        <w:numId w:val="9"/>
      </w:numPr>
    </w:pPr>
  </w:style>
  <w:style w:type="paragraph" w:styleId="Aufzhlungszeichen5">
    <w:name w:val="List Bullet 5"/>
    <w:basedOn w:val="Aufzhlungszeichen4"/>
    <w:rsid w:val="008D00A5"/>
    <w:pPr>
      <w:numPr>
        <w:numId w:val="10"/>
      </w:numPr>
    </w:pPr>
  </w:style>
  <w:style w:type="paragraph" w:styleId="Fuzeile">
    <w:name w:val="footer"/>
    <w:basedOn w:val="Kopfzeile"/>
    <w:link w:val="FuzeileZchn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Textkrper"/>
    <w:rsid w:val="009E35DB"/>
    <w:pPr>
      <w:numPr>
        <w:numId w:val="1"/>
      </w:numPr>
    </w:pPr>
  </w:style>
  <w:style w:type="paragraph" w:styleId="Sprechblasentext">
    <w:name w:val="Balloon Text"/>
    <w:basedOn w:val="Standard"/>
    <w:link w:val="SprechblasentextZchn"/>
    <w:uiPriority w:val="99"/>
    <w:rsid w:val="008D00A5"/>
    <w:rPr>
      <w:rFonts w:ascii="Segoe UI" w:hAnsi="Segoe UI" w:cs="Segoe UI"/>
      <w:sz w:val="18"/>
      <w:szCs w:val="18"/>
    </w:rPr>
  </w:style>
  <w:style w:type="character" w:styleId="Seitenzahl">
    <w:name w:val="page number"/>
    <w:basedOn w:val="Absatz-Standardschriftart"/>
    <w:rsid w:val="008D00A5"/>
  </w:style>
  <w:style w:type="paragraph" w:styleId="Textkrper">
    <w:name w:val="Body Text"/>
    <w:basedOn w:val="Standard"/>
    <w:link w:val="TextkrperZchn"/>
    <w:uiPriority w:val="99"/>
    <w:rsid w:val="008D00A5"/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BesuchterLink">
    <w:name w:val="FollowedHyperlink"/>
    <w:unhideWhenUsed/>
    <w:rsid w:val="008D00A5"/>
    <w:rPr>
      <w:color w:val="800080"/>
      <w:u w:val="single"/>
    </w:rPr>
  </w:style>
  <w:style w:type="character" w:styleId="Kommentarzeichen">
    <w:name w:val="annotation reference"/>
    <w:uiPriority w:val="99"/>
    <w:qFormat/>
    <w:rsid w:val="008D00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qFormat/>
    <w:rsid w:val="008D00A5"/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D00A5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13A6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Textkrpe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TextkrperZchn">
    <w:name w:val="Textkörper Zchn"/>
    <w:link w:val="Textkrper"/>
    <w:uiPriority w:val="99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Standard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Standard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Standard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Standard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bbildungsverzeichnis">
    <w:name w:val="table of figures"/>
    <w:basedOn w:val="Textkrper"/>
    <w:next w:val="Standard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SprechblasentextZchn">
    <w:name w:val="Sprechblasentext Zchn"/>
    <w:link w:val="Sprechblase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KommentartextZchn">
    <w:name w:val="Kommentartext Zchn"/>
    <w:link w:val="Kommentar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KommentarthemaZchn">
    <w:name w:val="Kommentarthema Zchn"/>
    <w:link w:val="Kommentarthema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Standard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kumentstrukturZchn">
    <w:name w:val="Dokumentstruktur Zchn"/>
    <w:link w:val="Dokumentstruktur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Standard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Standard"/>
    <w:next w:val="Standard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Hervorhebung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Standard"/>
    <w:next w:val="Standard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8D00A5"/>
    <w:rPr>
      <w:rFonts w:ascii="Arial" w:hAnsi="Arial"/>
      <w:b/>
      <w:noProof/>
      <w:sz w:val="18"/>
      <w:lang w:eastAsia="ja-JP"/>
    </w:rPr>
  </w:style>
  <w:style w:type="character" w:customStyle="1" w:styleId="FuzeileZchn">
    <w:name w:val="Fußzeile Zchn"/>
    <w:link w:val="Fuzeile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unotentextZchn">
    <w:name w:val="Fußnotentext Zchn"/>
    <w:link w:val="Funotentext"/>
    <w:uiPriority w:val="99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Standard"/>
    <w:rsid w:val="008D00A5"/>
    <w:rPr>
      <w:i/>
      <w:color w:val="0000FF"/>
    </w:rPr>
  </w:style>
  <w:style w:type="character" w:customStyle="1" w:styleId="berschrift2Zchn">
    <w:name w:val="Überschrift 2 Zchn"/>
    <w:link w:val="berschrift2"/>
    <w:uiPriority w:val="9"/>
    <w:rsid w:val="00A83C69"/>
    <w:rPr>
      <w:rFonts w:asciiTheme="majorHAnsi" w:eastAsiaTheme="majorEastAsia" w:hAnsiTheme="majorHAnsi" w:cstheme="majorBidi"/>
      <w:b/>
      <w:bCs/>
      <w:sz w:val="28"/>
      <w:szCs w:val="28"/>
      <w:lang w:eastAsia="ja-JP"/>
    </w:rPr>
  </w:style>
  <w:style w:type="character" w:customStyle="1" w:styleId="berschrift3Zchn">
    <w:name w:val="Überschrift 3 Zchn"/>
    <w:link w:val="berschrift3"/>
    <w:rsid w:val="008D00A5"/>
    <w:rPr>
      <w:rFonts w:ascii="Arial" w:hAnsi="Arial"/>
      <w:sz w:val="28"/>
      <w:lang w:eastAsia="ja-JP"/>
    </w:rPr>
  </w:style>
  <w:style w:type="character" w:customStyle="1" w:styleId="berschrift4Zchn">
    <w:name w:val="Überschrift 4 Zchn"/>
    <w:link w:val="berschrift4"/>
    <w:rsid w:val="008D00A5"/>
    <w:rPr>
      <w:rFonts w:ascii="Arial" w:hAnsi="Arial"/>
      <w:sz w:val="24"/>
      <w:lang w:eastAsia="ja-JP"/>
    </w:rPr>
  </w:style>
  <w:style w:type="character" w:customStyle="1" w:styleId="berschrift5Zchn">
    <w:name w:val="Überschrift 5 Zchn"/>
    <w:link w:val="berschrift5"/>
    <w:rsid w:val="008D00A5"/>
    <w:rPr>
      <w:rFonts w:asciiTheme="majorHAnsi" w:eastAsiaTheme="majorEastAsia" w:hAnsiTheme="majorHAnsi" w:cstheme="majorBidi"/>
      <w:b/>
      <w:bCs/>
      <w:sz w:val="22"/>
      <w:szCs w:val="28"/>
      <w:lang w:eastAsia="ja-JP"/>
    </w:rPr>
  </w:style>
  <w:style w:type="paragraph" w:customStyle="1" w:styleId="H6">
    <w:name w:val="H6"/>
    <w:basedOn w:val="berschrift5"/>
    <w:next w:val="Standard"/>
    <w:rsid w:val="008D00A5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link w:val="berschrift6"/>
    <w:rsid w:val="008D00A5"/>
    <w:rPr>
      <w:rFonts w:ascii="Arial" w:hAnsi="Arial"/>
      <w:lang w:eastAsia="ja-JP"/>
    </w:rPr>
  </w:style>
  <w:style w:type="character" w:customStyle="1" w:styleId="berschrift7Zchn">
    <w:name w:val="Überschrift 7 Zchn"/>
    <w:link w:val="berschrift7"/>
    <w:rsid w:val="008D00A5"/>
    <w:rPr>
      <w:rFonts w:ascii="Arial" w:hAnsi="Arial"/>
      <w:lang w:eastAsia="ja-JP"/>
    </w:rPr>
  </w:style>
  <w:style w:type="character" w:customStyle="1" w:styleId="berschrift8Zchn">
    <w:name w:val="Überschrift 8 Zchn"/>
    <w:link w:val="berschrift8"/>
    <w:rsid w:val="008D00A5"/>
    <w:rPr>
      <w:rFonts w:ascii="Arial" w:hAnsi="Arial"/>
      <w:sz w:val="36"/>
      <w:lang w:eastAsia="ja-JP"/>
    </w:rPr>
  </w:style>
  <w:style w:type="character" w:customStyle="1" w:styleId="berschrift9Zchn">
    <w:name w:val="Überschrift 9 Zchn"/>
    <w:link w:val="berschrift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berschrift">
    <w:name w:val="index heading"/>
    <w:basedOn w:val="Standard"/>
    <w:next w:val="Standard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enabsatz">
    <w:name w:val="List Paragraph"/>
    <w:basedOn w:val="Standard"/>
    <w:link w:val="ListenabsatzZchn"/>
    <w:uiPriority w:val="34"/>
    <w:qFormat/>
    <w:rsid w:val="00B13A6C"/>
    <w:pPr>
      <w:ind w:left="720"/>
      <w:contextualSpacing/>
    </w:pPr>
    <w:rPr>
      <w:rFonts w:cs="Times New Roman"/>
    </w:rPr>
  </w:style>
  <w:style w:type="character" w:customStyle="1" w:styleId="ListenabsatzZchn">
    <w:name w:val="Listenabsatz Zchn"/>
    <w:link w:val="Listenabsatz"/>
    <w:uiPriority w:val="34"/>
    <w:locked/>
    <w:rsid w:val="008D00A5"/>
    <w:rPr>
      <w:rFonts w:ascii="Times New Roman" w:eastAsia="SimSun" w:hAnsi="Times New Roman"/>
      <w:sz w:val="22"/>
      <w:szCs w:val="22"/>
      <w:lang w:val="en-US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NurText">
    <w:name w:val="Plain Text"/>
    <w:basedOn w:val="Standard"/>
    <w:link w:val="NurTextZchn"/>
    <w:rsid w:val="008D00A5"/>
    <w:rPr>
      <w:rFonts w:ascii="Courier New" w:hAnsi="Courier New"/>
      <w:lang w:val="nb-NO"/>
    </w:rPr>
  </w:style>
  <w:style w:type="character" w:customStyle="1" w:styleId="NurTextZchn">
    <w:name w:val="Nur Text Zchn"/>
    <w:link w:val="NurText"/>
    <w:rsid w:val="008D00A5"/>
    <w:rPr>
      <w:rFonts w:ascii="Courier New" w:hAnsi="Courier New"/>
      <w:lang w:val="nb-NO" w:eastAsia="ja-JP"/>
    </w:rPr>
  </w:style>
  <w:style w:type="character" w:styleId="Fett">
    <w:name w:val="Strong"/>
    <w:uiPriority w:val="22"/>
    <w:qFormat/>
    <w:rsid w:val="008D00A5"/>
    <w:rPr>
      <w:b/>
      <w:bCs/>
    </w:rPr>
  </w:style>
  <w:style w:type="table" w:styleId="Tabellenraster">
    <w:name w:val="Table Grid"/>
    <w:basedOn w:val="NormaleTabelle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Standard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nfortsetzung">
    <w:name w:val="List Continue"/>
    <w:basedOn w:val="Standard"/>
    <w:rsid w:val="003A70A4"/>
    <w:pPr>
      <w:ind w:left="283"/>
      <w:contextualSpacing/>
    </w:pPr>
    <w:rPr>
      <w:rFonts w:ascii="Arial" w:hAnsi="Arial"/>
    </w:rPr>
  </w:style>
  <w:style w:type="paragraph" w:styleId="Listenfortsetzung2">
    <w:name w:val="List Continue 2"/>
    <w:basedOn w:val="Standard"/>
    <w:rsid w:val="003A70A4"/>
    <w:pPr>
      <w:ind w:left="566"/>
      <w:contextualSpacing/>
    </w:pPr>
    <w:rPr>
      <w:rFonts w:ascii="Arial" w:hAnsi="Arial"/>
    </w:rPr>
  </w:style>
  <w:style w:type="paragraph" w:styleId="Listennummer3">
    <w:name w:val="List Number 3"/>
    <w:basedOn w:val="Listennumm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Absatz-Standardschriftart"/>
    <w:link w:val="bullet"/>
    <w:locked/>
    <w:rsid w:val="005C0275"/>
    <w:rPr>
      <w:rFonts w:ascii="Times New Roman" w:hAnsi="Times New Roman"/>
      <w:sz w:val="22"/>
      <w:szCs w:val="24"/>
    </w:rPr>
  </w:style>
  <w:style w:type="paragraph" w:customStyle="1" w:styleId="bullet">
    <w:name w:val="bullet"/>
    <w:basedOn w:val="Listenabsatz"/>
    <w:link w:val="bulletChar"/>
    <w:qFormat/>
    <w:rsid w:val="005C0275"/>
    <w:pPr>
      <w:numPr>
        <w:numId w:val="13"/>
      </w:numPr>
      <w:spacing w:line="256" w:lineRule="auto"/>
      <w:ind w:left="720"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Textkrper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bsatz-Standardschriftar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tzhaltertext">
    <w:name w:val="Placeholder Text"/>
    <w:basedOn w:val="Absatz-Standardschriftart"/>
    <w:uiPriority w:val="99"/>
    <w:semiHidden/>
    <w:rsid w:val="002B554C"/>
    <w:rPr>
      <w:color w:val="808080"/>
    </w:rPr>
  </w:style>
  <w:style w:type="table" w:styleId="MittlereSchattierung1-Akzent1">
    <w:name w:val="Medium Shading 1 Accent 1"/>
    <w:basedOn w:val="NormaleTabelle"/>
    <w:uiPriority w:val="63"/>
    <w:rsid w:val="00467D9C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chattierung-Akzent5">
    <w:name w:val="Light Shading Accent 5"/>
    <w:basedOn w:val="NormaleTabelle"/>
    <w:uiPriority w:val="60"/>
    <w:rsid w:val="00467D9C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styleId="Literaturverzeichnis">
    <w:name w:val="Bibliography"/>
    <w:basedOn w:val="Standard"/>
    <w:next w:val="Standard"/>
    <w:uiPriority w:val="37"/>
    <w:unhideWhenUsed/>
    <w:rsid w:val="00467D9C"/>
    <w:pPr>
      <w:spacing w:after="200" w:line="276" w:lineRule="auto"/>
    </w:pPr>
    <w:rPr>
      <w:lang w:val="fr-FR"/>
    </w:rPr>
  </w:style>
  <w:style w:type="character" w:customStyle="1" w:styleId="BeschriftungZchn">
    <w:name w:val="Beschriftung Zchn"/>
    <w:link w:val="Beschriftung"/>
    <w:rsid w:val="009D557E"/>
    <w:rPr>
      <w:rFonts w:asciiTheme="minorHAnsi" w:eastAsiaTheme="minorHAnsi" w:hAnsiTheme="minorHAnsi" w:cstheme="minorBidi"/>
      <w:b/>
      <w:sz w:val="22"/>
      <w:szCs w:val="22"/>
      <w:lang w:val="en-US"/>
    </w:rPr>
  </w:style>
  <w:style w:type="table" w:customStyle="1" w:styleId="Formatvorlage1">
    <w:name w:val="Formatvorlage1"/>
    <w:basedOn w:val="NormaleTabelle"/>
    <w:uiPriority w:val="99"/>
    <w:rsid w:val="00A40C29"/>
    <w:rPr>
      <w:rFonts w:asciiTheme="minorHAnsi" w:eastAsiaTheme="minorEastAsia" w:hAnsiTheme="minorHAnsi" w:cstheme="minorBidi"/>
      <w:lang w:val="de-DE" w:eastAsia="en-US"/>
    </w:rPr>
    <w:tblPr/>
  </w:style>
  <w:style w:type="table" w:customStyle="1" w:styleId="ListTable7Colorful-Accent51">
    <w:name w:val="List Table 7 Colorful - Accent 51"/>
    <w:basedOn w:val="NormaleTabelle"/>
    <w:uiPriority w:val="52"/>
    <w:rsid w:val="00A40C29"/>
    <w:rPr>
      <w:rFonts w:asciiTheme="minorHAnsi" w:eastAsiaTheme="minorEastAsia" w:hAnsiTheme="minorHAnsi" w:cstheme="minorBidi"/>
      <w:color w:val="2E74B5" w:themeColor="accent5" w:themeShade="BF"/>
      <w:lang w:val="de-DE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  <b:Source>
    <b:Tag>TR31</b:Tag>
    <b:SourceType>ConferenceProceedings</b:SourceType>
    <b:Guid>{72052D08-F9F9-48BA-A3F0-F82A4A5375DA}</b:Guid>
    <b:Title>TR38.821 Solutions for NR to support non-terrestrial networks</b:Title>
    <b:RefOrder>3</b:RefOrder>
  </b:Source>
  <b:Source>
    <b:Tag>TR32</b:Tag>
    <b:SourceType>ConferenceProceedings</b:SourceType>
    <b:Guid>{EAA01403-C092-4868-965E-D1D469D7D769}</b:Guid>
    <b:Title>TR38.213 Physical layer procedures for control</b:Title>
    <b:RefOrder>4</b:RefOrder>
  </b:Source>
  <b:Source>
    <b:Tag>Fra19</b:Tag>
    <b:SourceType>ConferenceProceedings</b:SourceType>
    <b:Guid>{A9767954-61B9-47E0-B1A3-CE8A4D6D83E7}</b:Guid>
    <b:Author>
      <b:Author>
        <b:Corporate>Fraunhofer IIS, Fraunhofer HHI, Thales</b:Corporate>
      </b:Author>
    </b:Author>
    <b:Title>Timing Advance Adjustments for Satellite Communications (NTN)</b:Title>
    <b:Year>2019</b:Year>
    <b:ConferenceName>3GPP TSG RAN WG1 Meeting RAN1#96</b:ConferenceName>
    <b:City>Athens</b:City>
    <b:RefOrder>5</b:RefOrder>
  </b:Source>
  <b:Source>
    <b:Tag>ZTE19</b:Tag>
    <b:SourceType>ConferenceProceedings</b:SourceType>
    <b:Guid>{9118534D-5AA5-40C9-8D83-AF5FAA93AB23}</b:Guid>
    <b:Author>
      <b:Author>
        <b:Corporate>ZTE</b:Corporate>
      </b:Author>
    </b:Author>
    <b:Title>Discussion on the enhancement for TA in NTN</b:Title>
    <b:Year>2019</b:Year>
    <b:ConferenceName>3GPP TSG RAN WG1 #96</b:ConferenceName>
    <b:City>Athens</b:City>
    <b:RefOrder>6</b:RefOrder>
  </b:Source>
  <b:Source>
    <b:Tag>Cha19</b:Tag>
    <b:SourceType>ConferenceProceedings</b:SourceType>
    <b:Guid>{605CC7F8-7983-4828-8813-094BEA34CE77}</b:Guid>
    <b:Title>Chairman's Notes RAN1#96bis</b:Title>
    <b:Year>April 6th-12th 2019</b:Year>
    <b:ConferenceName>3GPP TSG RAN WG1 Meeting #96bis</b:ConferenceName>
    <b:City>Xian, China</b:City>
    <b:RefOrder>7</b:RefOrder>
  </b:Source>
</b:Sources>
</file>

<file path=customXml/itemProps1.xml><?xml version="1.0" encoding="utf-8"?>
<ds:datastoreItem xmlns:ds="http://schemas.openxmlformats.org/officeDocument/2006/customXml" ds:itemID="{EFECFD36-1B5C-4997-9F18-7D3B3511E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2550</Words>
  <Characters>13501</Characters>
  <Application>Microsoft Office Word</Application>
  <DocSecurity>0</DocSecurity>
  <Lines>112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16019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2019-08-15T14:02:00Z</dcterms:created>
  <dcterms:modified xsi:type="dcterms:W3CDTF">2019-08-15T14:02:00Z</dcterms:modified>
</cp:coreProperties>
</file>